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96"/>
          <w:szCs w:val="96"/>
          <w:rtl w:val="0"/>
        </w:rPr>
        <w:t xml:space="preserve">KnightLight</w:t>
      </w:r>
      <w:r w:rsidDel="00000000" w:rsidR="00000000" w:rsidRPr="00000000">
        <w:rPr>
          <w:rtl w:val="0"/>
        </w:rPr>
      </w:r>
    </w:p>
    <w:p w:rsidR="00000000" w:rsidDel="00000000" w:rsidP="00000000" w:rsidRDefault="00000000" w:rsidRPr="00000000" w14:paraId="00000003">
      <w:pPr>
        <w:spacing w:after="0" w:before="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48"/>
          <w:szCs w:val="48"/>
          <w:rtl w:val="0"/>
        </w:rPr>
        <w:t xml:space="preserve">Engine Design Guide</w:t>
      </w:r>
      <w:r w:rsidDel="00000000" w:rsidR="00000000" w:rsidRPr="00000000">
        <w:rPr>
          <w:rtl w:val="0"/>
        </w:rPr>
      </w:r>
    </w:p>
    <w:p w:rsidR="00000000" w:rsidDel="00000000" w:rsidP="00000000" w:rsidRDefault="00000000" w:rsidRPr="00000000" w14:paraId="0000000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Taylor Cadwallader and Jared Callupe Lopez</w:t>
      </w:r>
    </w:p>
    <w:p w:rsidR="00000000" w:rsidDel="00000000" w:rsidP="00000000" w:rsidRDefault="00000000" w:rsidRPr="00000000" w14:paraId="00000005">
      <w:pPr>
        <w:spacing w:after="0" w:before="0" w:line="276" w:lineRule="auto"/>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6">
      <w:pPr>
        <w:spacing w:after="0" w:before="0" w:line="276" w:lineRule="auto"/>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7">
      <w:pPr>
        <w:spacing w:after="0" w:before="0" w:line="276"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Sophomore Game Project</w:t>
      </w:r>
    </w:p>
    <w:p w:rsidR="00000000" w:rsidDel="00000000" w:rsidP="00000000" w:rsidRDefault="00000000" w:rsidRPr="00000000" w14:paraId="00000008">
      <w:pPr>
        <w:spacing w:after="0" w:before="0" w:line="276"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Fall 2023 - Spring 2024</w:t>
      </w:r>
    </w:p>
    <w:p w:rsidR="00000000" w:rsidDel="00000000" w:rsidP="00000000" w:rsidRDefault="00000000" w:rsidRPr="00000000" w14:paraId="00000009">
      <w:pPr>
        <w:spacing w:after="0" w:before="0" w:line="276" w:lineRule="auto"/>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A">
      <w:pPr>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KnightLight on Steam</w:t>
        </w:r>
      </w:hyperlink>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KnightLight on DigiPen Game Gallery</w:t>
        </w:r>
      </w:hyperlink>
      <w:r w:rsidDel="00000000" w:rsidR="00000000" w:rsidRPr="00000000">
        <w:rPr>
          <w:rtl w:val="0"/>
        </w:rPr>
      </w:r>
    </w:p>
    <w:p w:rsidR="00000000" w:rsidDel="00000000" w:rsidP="00000000" w:rsidRDefault="00000000" w:rsidRPr="00000000" w14:paraId="0000000D">
      <w:pPr>
        <w:spacing w:after="0" w:before="0" w:line="276" w:lineRule="auto"/>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E">
      <w:pPr>
        <w:spacing w:after="0" w:before="0" w:line="276" w:lineRule="auto"/>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F">
      <w:pPr>
        <w:spacing w:after="0" w:before="0" w:line="276" w:lineRule="auto"/>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8"/>
          <w:szCs w:val="48"/>
          <w:rtl w:val="0"/>
        </w:rPr>
        <w:t xml:space="preserve">Team Luminosity</w:t>
      </w:r>
      <w:r w:rsidDel="00000000" w:rsidR="00000000" w:rsidRPr="00000000">
        <w:rPr>
          <w:rtl w:val="0"/>
        </w:rPr>
      </w:r>
    </w:p>
    <w:tbl>
      <w:tblPr>
        <w:tblStyle w:val="Table1"/>
        <w:tblW w:w="3555.0" w:type="dxa"/>
        <w:jc w:val="left"/>
        <w:tblInd w:w="30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1410"/>
        <w:tblGridChange w:id="0">
          <w:tblGrid>
            <w:gridCol w:w="2145"/>
            <w:gridCol w:w="14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11">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Evan Gray -</w:t>
            </w:r>
          </w:p>
          <w:p w:rsidR="00000000" w:rsidDel="00000000" w:rsidP="00000000" w:rsidRDefault="00000000" w:rsidRPr="00000000" w14:paraId="0000001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Travis Gronvold -</w:t>
            </w:r>
          </w:p>
          <w:p w:rsidR="00000000" w:rsidDel="00000000" w:rsidP="00000000" w:rsidRDefault="00000000" w:rsidRPr="00000000" w14:paraId="0000001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 Lonstein -</w:t>
            </w:r>
          </w:p>
          <w:p w:rsidR="00000000" w:rsidDel="00000000" w:rsidP="00000000" w:rsidRDefault="00000000" w:rsidRPr="00000000" w14:paraId="0000001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 Winters -</w:t>
            </w:r>
          </w:p>
          <w:p w:rsidR="00000000" w:rsidDel="00000000" w:rsidP="00000000" w:rsidRDefault="00000000" w:rsidRPr="00000000" w14:paraId="0000001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J</w:t>
            </w:r>
            <w:r w:rsidDel="00000000" w:rsidR="00000000" w:rsidRPr="00000000">
              <w:rPr>
                <w:rFonts w:ascii="Times New Roman" w:cs="Times New Roman" w:eastAsia="Times New Roman" w:hAnsi="Times New Roman"/>
                <w:sz w:val="24"/>
                <w:szCs w:val="24"/>
                <w:rtl w:val="0"/>
              </w:rPr>
              <w:t xml:space="preserve">ack Love -</w:t>
            </w:r>
          </w:p>
          <w:p w:rsidR="00000000" w:rsidDel="00000000" w:rsidP="00000000" w:rsidRDefault="00000000" w:rsidRPr="00000000" w14:paraId="00000016">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Taylor Cadwallader -</w:t>
            </w:r>
          </w:p>
          <w:p w:rsidR="00000000" w:rsidDel="00000000" w:rsidP="00000000" w:rsidRDefault="00000000" w:rsidRPr="00000000" w14:paraId="00000017">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Jared Callupe Lopez -</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Producer</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Tech Lead</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Programmer</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Programmer</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Programmer</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Design Lead</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Designer</w:t>
            </w:r>
          </w:p>
        </w:tc>
      </w:tr>
    </w:tbl>
    <w:p w:rsidR="00000000" w:rsidDel="00000000" w:rsidP="00000000" w:rsidRDefault="00000000" w:rsidRPr="00000000" w14:paraId="0000001F">
      <w:pPr>
        <w:spacing w:after="0" w:before="0"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Style w:val="Heading1"/>
        <w:spacing w:after="0" w:before="0" w:line="276" w:lineRule="auto"/>
        <w:rPr>
          <w:rFonts w:ascii="Times New Roman" w:cs="Times New Roman" w:eastAsia="Times New Roman" w:hAnsi="Times New Roman"/>
          <w:b w:val="1"/>
          <w:sz w:val="48"/>
          <w:szCs w:val="48"/>
        </w:rPr>
      </w:pPr>
      <w:bookmarkStart w:colFirst="0" w:colLast="0" w:name="_twdn8ro0vl9l" w:id="0"/>
      <w:bookmarkEnd w:id="0"/>
      <w:r w:rsidDel="00000000" w:rsidR="00000000" w:rsidRPr="00000000">
        <w:rPr>
          <w:rFonts w:ascii="Times New Roman" w:cs="Times New Roman" w:eastAsia="Times New Roman" w:hAnsi="Times New Roman"/>
          <w:b w:val="1"/>
          <w:sz w:val="48"/>
          <w:szCs w:val="48"/>
          <w:rtl w:val="0"/>
        </w:rPr>
        <w:t xml:space="preserve">Disclaimer</w:t>
      </w:r>
    </w:p>
    <w:p w:rsidR="00000000" w:rsidDel="00000000" w:rsidP="00000000" w:rsidRDefault="00000000" w:rsidRPr="00000000" w14:paraId="0000002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was </w:t>
      </w:r>
      <w:r w:rsidDel="00000000" w:rsidR="00000000" w:rsidRPr="00000000">
        <w:rPr>
          <w:rFonts w:ascii="Times New Roman" w:cs="Times New Roman" w:eastAsia="Times New Roman" w:hAnsi="Times New Roman"/>
          <w:b w:val="1"/>
          <w:sz w:val="24"/>
          <w:szCs w:val="24"/>
          <w:rtl w:val="0"/>
        </w:rPr>
        <w:t xml:space="preserve">collaboratively</w:t>
      </w:r>
      <w:r w:rsidDel="00000000" w:rsidR="00000000" w:rsidRPr="00000000">
        <w:rPr>
          <w:rFonts w:ascii="Times New Roman" w:cs="Times New Roman" w:eastAsia="Times New Roman" w:hAnsi="Times New Roman"/>
          <w:sz w:val="24"/>
          <w:szCs w:val="24"/>
          <w:rtl w:val="0"/>
        </w:rPr>
        <w:t xml:space="preserve"> written by both designers at Luminosity. It primarily covers the design processes used to create </w:t>
      </w:r>
      <w:r w:rsidDel="00000000" w:rsidR="00000000" w:rsidRPr="00000000">
        <w:rPr>
          <w:rFonts w:ascii="Times New Roman" w:cs="Times New Roman" w:eastAsia="Times New Roman" w:hAnsi="Times New Roman"/>
          <w:i w:val="1"/>
          <w:sz w:val="24"/>
          <w:szCs w:val="24"/>
          <w:rtl w:val="0"/>
        </w:rPr>
        <w:t xml:space="preserve">KnightLight</w:t>
      </w:r>
      <w:r w:rsidDel="00000000" w:rsidR="00000000" w:rsidRPr="00000000">
        <w:rPr>
          <w:rFonts w:ascii="Times New Roman" w:cs="Times New Roman" w:eastAsia="Times New Roman" w:hAnsi="Times New Roman"/>
          <w:sz w:val="24"/>
          <w:szCs w:val="24"/>
          <w:rtl w:val="0"/>
        </w:rPr>
        <w:t xml:space="preserve"> within the custom engine. For a deeper technical breakdown of specific functionalities, please refer to the </w:t>
      </w:r>
      <w:hyperlink r:id="rId8">
        <w:r w:rsidDel="00000000" w:rsidR="00000000" w:rsidRPr="00000000">
          <w:rPr>
            <w:rFonts w:ascii="Times New Roman" w:cs="Times New Roman" w:eastAsia="Times New Roman" w:hAnsi="Times New Roman"/>
            <w:color w:val="1155cc"/>
            <w:sz w:val="24"/>
            <w:szCs w:val="24"/>
            <w:u w:val="single"/>
            <w:rtl w:val="0"/>
          </w:rPr>
          <w:t xml:space="preserve">Technical Guide</w:t>
        </w:r>
      </w:hyperlink>
      <w:r w:rsidDel="00000000" w:rsidR="00000000" w:rsidRPr="00000000">
        <w:rPr>
          <w:rFonts w:ascii="Times New Roman" w:cs="Times New Roman" w:eastAsia="Times New Roman" w:hAnsi="Times New Roman"/>
          <w:sz w:val="24"/>
          <w:szCs w:val="24"/>
          <w:rtl w:val="0"/>
        </w:rPr>
        <w:t xml:space="preserve"> provided by the Luminosity programming team.</w:t>
      </w:r>
    </w:p>
    <w:p w:rsidR="00000000" w:rsidDel="00000000" w:rsidP="00000000" w:rsidRDefault="00000000" w:rsidRPr="00000000" w14:paraId="00000022">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Style w:val="Heading1"/>
        <w:spacing w:after="0" w:before="0" w:line="276" w:lineRule="auto"/>
        <w:rPr>
          <w:rFonts w:ascii="Times New Roman" w:cs="Times New Roman" w:eastAsia="Times New Roman" w:hAnsi="Times New Roman"/>
          <w:b w:val="1"/>
          <w:sz w:val="48"/>
          <w:szCs w:val="48"/>
        </w:rPr>
      </w:pPr>
      <w:bookmarkStart w:colFirst="0" w:colLast="0" w:name="_nfjl1lhejh1v" w:id="1"/>
      <w:bookmarkEnd w:id="1"/>
      <w:r w:rsidDel="00000000" w:rsidR="00000000" w:rsidRPr="00000000">
        <w:rPr>
          <w:rFonts w:ascii="Times New Roman" w:cs="Times New Roman" w:eastAsia="Times New Roman" w:hAnsi="Times New Roman"/>
          <w:b w:val="1"/>
          <w:sz w:val="48"/>
          <w:szCs w:val="48"/>
          <w:rtl w:val="0"/>
        </w:rPr>
        <w:t xml:space="preserve">Executive Summary</w:t>
      </w:r>
    </w:p>
    <w:p w:rsidR="00000000" w:rsidDel="00000000" w:rsidP="00000000" w:rsidRDefault="00000000" w:rsidRPr="00000000" w14:paraId="00000024">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document is to outline how the designers worked with the engine to develop </w:t>
      </w:r>
      <w:r w:rsidDel="00000000" w:rsidR="00000000" w:rsidRPr="00000000">
        <w:rPr>
          <w:rFonts w:ascii="Times New Roman" w:cs="Times New Roman" w:eastAsia="Times New Roman" w:hAnsi="Times New Roman"/>
          <w:i w:val="1"/>
          <w:sz w:val="24"/>
          <w:szCs w:val="24"/>
          <w:rtl w:val="0"/>
        </w:rPr>
        <w:t xml:space="preserve">KnightLight</w:t>
      </w:r>
      <w:r w:rsidDel="00000000" w:rsidR="00000000" w:rsidRPr="00000000">
        <w:rPr>
          <w:rFonts w:ascii="Times New Roman" w:cs="Times New Roman" w:eastAsia="Times New Roman" w:hAnsi="Times New Roman"/>
          <w:sz w:val="24"/>
          <w:szCs w:val="24"/>
          <w:rtl w:val="0"/>
        </w:rPr>
        <w:t xml:space="preserve">, detailing the initial state of the engine and workflow, and how it evolved into the final version at the end of the GAM250 semester. This document serves as a guide based on the designers' experiences, providing insights into the creation of </w:t>
      </w:r>
      <w:r w:rsidDel="00000000" w:rsidR="00000000" w:rsidRPr="00000000">
        <w:rPr>
          <w:rFonts w:ascii="Times New Roman" w:cs="Times New Roman" w:eastAsia="Times New Roman" w:hAnsi="Times New Roman"/>
          <w:i w:val="1"/>
          <w:sz w:val="24"/>
          <w:szCs w:val="24"/>
          <w:rtl w:val="0"/>
        </w:rPr>
        <w:t xml:space="preserve">KnightLight</w:t>
      </w:r>
      <w:r w:rsidDel="00000000" w:rsidR="00000000" w:rsidRPr="00000000">
        <w:rPr>
          <w:rFonts w:ascii="Times New Roman" w:cs="Times New Roman" w:eastAsia="Times New Roman" w:hAnsi="Times New Roman"/>
          <w:sz w:val="24"/>
          <w:szCs w:val="24"/>
          <w:rtl w:val="0"/>
        </w:rPr>
        <w:t xml:space="preserve">. Both designers thoroughly reviewed the engine, explaining how its editor tools, scripting, scenes, and components functioned, with specific examples of their implementation in </w:t>
      </w:r>
      <w:r w:rsidDel="00000000" w:rsidR="00000000" w:rsidRPr="00000000">
        <w:rPr>
          <w:rFonts w:ascii="Times New Roman" w:cs="Times New Roman" w:eastAsia="Times New Roman" w:hAnsi="Times New Roman"/>
          <w:i w:val="1"/>
          <w:sz w:val="24"/>
          <w:szCs w:val="24"/>
          <w:rtl w:val="0"/>
        </w:rPr>
        <w:t xml:space="preserve">KnightLight</w:t>
      </w:r>
      <w:r w:rsidDel="00000000" w:rsidR="00000000" w:rsidRPr="00000000">
        <w:rPr>
          <w:rFonts w:ascii="Times New Roman" w:cs="Times New Roman" w:eastAsia="Times New Roman" w:hAnsi="Times New Roman"/>
          <w:sz w:val="24"/>
          <w:szCs w:val="24"/>
          <w:rtl w:val="0"/>
        </w:rPr>
        <w:t xml:space="preserve">. Key engine aspects, such as tool availability, C# scripting integration, level importing from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and component diversity for entities, were also evaluated. A central takeaway from this engine’s development is the critical role of features that streamline workflow for both programmers and designers.</w:t>
      </w:r>
      <w:r w:rsidDel="00000000" w:rsidR="00000000" w:rsidRPr="00000000">
        <w:br w:type="page"/>
      </w:r>
      <w:r w:rsidDel="00000000" w:rsidR="00000000" w:rsidRPr="00000000">
        <w:rPr>
          <w:rtl w:val="0"/>
        </w:rPr>
      </w:r>
    </w:p>
    <w:p w:rsidR="00000000" w:rsidDel="00000000" w:rsidP="00000000" w:rsidRDefault="00000000" w:rsidRPr="00000000" w14:paraId="00000025">
      <w:pPr>
        <w:spacing w:after="0" w:before="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48"/>
          <w:szCs w:val="4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twdn8ro0vl9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Disclaimer</w:t>
              <w:tab/>
              <w:t xml:space="preserve">2</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fjl1lhejh1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w:t>
              <w:tab/>
              <w:t xml:space="preserve">2</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6mii3o97nf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 Overview</w:t>
              <w:tab/>
              <w:t xml:space="preserve">4</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den6i5t755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Editor</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yohezsping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Hierarchy:</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6l5jd370gi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Inspector:</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kvr06f2sw2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Editor Entity Builder:</w:t>
              <w:tab/>
              <w:t xml:space="preserve">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tow3o3tw8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Scenes:</w:t>
              <w:tab/>
              <w:t xml:space="preserve">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oizoxipi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Editor Settings:</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ssjyqhdf2s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Details:</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76rfiarvd7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Console:</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534q018ndz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Lighting:</w:t>
              <w:tab/>
              <w:t xml:space="preserve">10</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sr6b94c2k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Sound:</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3iujz5lf08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Scripting</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7gpbzgocl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JSON:</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rm7x5uyapc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tab/>
              <w:t xml:space="preserve">14</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lf5qkrorsw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Scenes</w:t>
              <w:tab/>
              <w:t xml:space="preserve">17</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dgrrt2tua7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Scene Management:</w:t>
              <w:tab/>
              <w:t xml:space="preserve">17</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lgg4oyhnii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Tiled:</w:t>
              <w:tab/>
              <w:t xml:space="preserve">19</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ov4wbl1kwi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Components</w:t>
              <w:tab/>
              <w:t xml:space="preserve">22</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720" w:hanging="360"/>
            <w:rPr>
              <w:rFonts w:ascii="Arial" w:cs="Arial" w:eastAsia="Arial" w:hAnsi="Arial"/>
              <w:b w:val="0"/>
              <w:i w:val="0"/>
              <w:smallCaps w:val="0"/>
              <w:strike w:val="0"/>
              <w:color w:val="000000"/>
              <w:sz w:val="22"/>
              <w:szCs w:val="22"/>
              <w:u w:val="none"/>
              <w:shd w:fill="auto" w:val="clear"/>
              <w:vertAlign w:val="baseline"/>
            </w:rPr>
          </w:pPr>
          <w:hyperlink w:anchor="_dhlg125wg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Managing Components:</w:t>
              <w:tab/>
              <w:t xml:space="preserve">22</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87435qcsxe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Transform:</w:t>
              <w:tab/>
              <w:t xml:space="preserve">23</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9dlpkw770k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Colliders:</w:t>
              <w:tab/>
              <w:t xml:space="preserve">24</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8lfmgglbj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Physics:</w:t>
              <w:tab/>
              <w:t xml:space="preserve">26</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49et6l957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Sprites:</w:t>
              <w:tab/>
              <w:t xml:space="preserve">27</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hcu1kg6994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Particle Emitters:</w:t>
              <w:tab/>
              <w:t xml:space="preserve">28</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59ttsfkni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 Sources:</w:t>
              <w:tab/>
              <w:t xml:space="preserve">30</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p0t6ddb69d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w:t>
              <w:tab/>
              <w:t xml:space="preserve">31</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4v3fpvtplz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Buttons:</w:t>
              <w:tab/>
              <w:t xml:space="preserve">32</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ubmp2vk06s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Sliders:</w:t>
              <w:tab/>
              <w:t xml:space="preserve">32</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2yg1mdel2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Animations:</w:t>
              <w:tab/>
              <w:t xml:space="preserve">33</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cdl2p58jvz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Script (C#):</w:t>
              <w:tab/>
              <w:t xml:space="preserve">34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spacing w:after="0" w:before="0" w:line="276"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spacing w:after="0" w:before="0" w:line="276" w:lineRule="auto"/>
        <w:rPr>
          <w:rFonts w:ascii="Times New Roman" w:cs="Times New Roman" w:eastAsia="Times New Roman" w:hAnsi="Times New Roman"/>
          <w:b w:val="1"/>
          <w:sz w:val="48"/>
          <w:szCs w:val="48"/>
        </w:rPr>
      </w:pPr>
      <w:bookmarkStart w:colFirst="0" w:colLast="0" w:name="_s6mii3o97nfz" w:id="2"/>
      <w:bookmarkEnd w:id="2"/>
      <w:r w:rsidDel="00000000" w:rsidR="00000000" w:rsidRPr="00000000">
        <w:rPr>
          <w:rFonts w:ascii="Times New Roman" w:cs="Times New Roman" w:eastAsia="Times New Roman" w:hAnsi="Times New Roman"/>
          <w:b w:val="1"/>
          <w:sz w:val="48"/>
          <w:szCs w:val="48"/>
          <w:rtl w:val="0"/>
        </w:rPr>
        <w:t xml:space="preserve">Engine Overview</w:t>
      </w:r>
    </w:p>
    <w:p w:rsidR="00000000" w:rsidDel="00000000" w:rsidP="00000000" w:rsidRDefault="00000000" w:rsidRPr="00000000" w14:paraId="00000048">
      <w:pPr>
        <w:spacing w:after="0" w:before="0" w:line="276"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alignment with the requirements of the GAM200 and GAM250 courses, the team of programmers developed a custom engine in C++ using </w:t>
      </w:r>
      <w:r w:rsidDel="00000000" w:rsidR="00000000" w:rsidRPr="00000000">
        <w:rPr>
          <w:rFonts w:ascii="Times New Roman" w:cs="Times New Roman" w:eastAsia="Times New Roman" w:hAnsi="Times New Roman"/>
          <w:i w:val="1"/>
          <w:color w:val="0e101a"/>
          <w:sz w:val="24"/>
          <w:szCs w:val="24"/>
          <w:rtl w:val="0"/>
        </w:rPr>
        <w:t xml:space="preserve">Dear ImGui</w:t>
      </w:r>
      <w:r w:rsidDel="00000000" w:rsidR="00000000" w:rsidRPr="00000000">
        <w:rPr>
          <w:rFonts w:ascii="Times New Roman" w:cs="Times New Roman" w:eastAsia="Times New Roman" w:hAnsi="Times New Roman"/>
          <w:color w:val="0e101a"/>
          <w:sz w:val="24"/>
          <w:szCs w:val="24"/>
          <w:rtl w:val="0"/>
        </w:rPr>
        <w:t xml:space="preserve"> for the editor’s structure. To enhance usability, the programmer responsible for the </w:t>
      </w:r>
      <w:r w:rsidDel="00000000" w:rsidR="00000000" w:rsidRPr="00000000">
        <w:rPr>
          <w:rFonts w:ascii="Times New Roman" w:cs="Times New Roman" w:eastAsia="Times New Roman" w:hAnsi="Times New Roman"/>
          <w:i w:val="1"/>
          <w:color w:val="0e101a"/>
          <w:sz w:val="24"/>
          <w:szCs w:val="24"/>
          <w:rtl w:val="0"/>
        </w:rPr>
        <w:t xml:space="preserve">Dear ImGui </w:t>
      </w:r>
      <w:r w:rsidDel="00000000" w:rsidR="00000000" w:rsidRPr="00000000">
        <w:rPr>
          <w:rFonts w:ascii="Times New Roman" w:cs="Times New Roman" w:eastAsia="Times New Roman" w:hAnsi="Times New Roman"/>
          <w:color w:val="0e101a"/>
          <w:sz w:val="24"/>
          <w:szCs w:val="24"/>
          <w:rtl w:val="0"/>
        </w:rPr>
        <w:t xml:space="preserve">integration modeled the editor interface closely to </w:t>
      </w:r>
      <w:r w:rsidDel="00000000" w:rsidR="00000000" w:rsidRPr="00000000">
        <w:rPr>
          <w:rFonts w:ascii="Times New Roman" w:cs="Times New Roman" w:eastAsia="Times New Roman" w:hAnsi="Times New Roman"/>
          <w:i w:val="1"/>
          <w:color w:val="0e101a"/>
          <w:sz w:val="24"/>
          <w:szCs w:val="24"/>
          <w:rtl w:val="0"/>
        </w:rPr>
        <w:t xml:space="preserve">Unity</w:t>
      </w:r>
      <w:r w:rsidDel="00000000" w:rsidR="00000000" w:rsidRPr="00000000">
        <w:rPr>
          <w:rFonts w:ascii="Times New Roman" w:cs="Times New Roman" w:eastAsia="Times New Roman" w:hAnsi="Times New Roman"/>
          <w:color w:val="0e101a"/>
          <w:sz w:val="24"/>
          <w:szCs w:val="24"/>
          <w:rtl w:val="0"/>
        </w:rPr>
        <w:t xml:space="preserve">’s, aiming to improve familiarity and efficiency for both designers and the broader team. Additionally, the editor allowed the team to save their custom window and tab layouts, providing various options for personalization.</w:t>
      </w:r>
      <w:r w:rsidDel="00000000" w:rsidR="00000000" w:rsidRPr="00000000">
        <w:rPr>
          <w:rtl w:val="0"/>
        </w:rPr>
      </w:r>
    </w:p>
    <w:p w:rsidR="00000000" w:rsidDel="00000000" w:rsidP="00000000" w:rsidRDefault="00000000" w:rsidRPr="00000000" w14:paraId="00000049">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35"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Screenshot of the Design Lead’s editor layout.</w:t>
      </w: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spacing w:after="0" w:before="0" w:line="276" w:lineRule="auto"/>
        <w:rPr>
          <w:rFonts w:ascii="Times New Roman" w:cs="Times New Roman" w:eastAsia="Times New Roman" w:hAnsi="Times New Roman"/>
          <w:b w:val="1"/>
          <w:sz w:val="48"/>
          <w:szCs w:val="48"/>
        </w:rPr>
      </w:pPr>
      <w:bookmarkStart w:colFirst="0" w:colLast="0" w:name="_sden6i5t755h" w:id="3"/>
      <w:bookmarkEnd w:id="3"/>
      <w:r w:rsidDel="00000000" w:rsidR="00000000" w:rsidRPr="00000000">
        <w:rPr>
          <w:rFonts w:ascii="Times New Roman" w:cs="Times New Roman" w:eastAsia="Times New Roman" w:hAnsi="Times New Roman"/>
          <w:b w:val="1"/>
          <w:sz w:val="48"/>
          <w:szCs w:val="48"/>
          <w:rtl w:val="0"/>
        </w:rPr>
        <w:t xml:space="preserve">Editor</w:t>
      </w:r>
    </w:p>
    <w:p w:rsidR="00000000" w:rsidDel="00000000" w:rsidP="00000000" w:rsidRDefault="00000000" w:rsidRPr="00000000" w14:paraId="0000004D">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the following editor windows can be toggled within the </w:t>
      </w:r>
      <w:r w:rsidDel="00000000" w:rsidR="00000000" w:rsidRPr="00000000">
        <w:rPr>
          <w:rFonts w:ascii="Times New Roman" w:cs="Times New Roman" w:eastAsia="Times New Roman" w:hAnsi="Times New Roman"/>
          <w:i w:val="1"/>
          <w:sz w:val="24"/>
          <w:szCs w:val="24"/>
          <w:rtl w:val="0"/>
        </w:rPr>
        <w:t xml:space="preserve">Windows</w:t>
      </w:r>
      <w:r w:rsidDel="00000000" w:rsidR="00000000" w:rsidRPr="00000000">
        <w:rPr>
          <w:rFonts w:ascii="Times New Roman" w:cs="Times New Roman" w:eastAsia="Times New Roman" w:hAnsi="Times New Roman"/>
          <w:sz w:val="24"/>
          <w:szCs w:val="24"/>
          <w:rtl w:val="0"/>
        </w:rPr>
        <w:t xml:space="preserve"> tab next to </w:t>
      </w:r>
      <w:r w:rsidDel="00000000" w:rsidR="00000000" w:rsidRPr="00000000">
        <w:rPr>
          <w:rFonts w:ascii="Times New Roman" w:cs="Times New Roman" w:eastAsia="Times New Roman" w:hAnsi="Times New Roman"/>
          <w:i w:val="1"/>
          <w:sz w:val="24"/>
          <w:szCs w:val="24"/>
          <w:rtl w:val="0"/>
        </w:rPr>
        <w:t xml:space="preserve">File</w:t>
      </w:r>
      <w:r w:rsidDel="00000000" w:rsidR="00000000" w:rsidRPr="00000000">
        <w:rPr>
          <w:rFonts w:ascii="Times New Roman" w:cs="Times New Roman" w:eastAsia="Times New Roman" w:hAnsi="Times New Roman"/>
          <w:sz w:val="24"/>
          <w:szCs w:val="24"/>
          <w:rtl w:val="0"/>
        </w:rPr>
        <w:t xml:space="preserve"> tab on the top left corner of the custom engine’s editor.</w:t>
      </w:r>
    </w:p>
    <w:p w:rsidR="00000000" w:rsidDel="00000000" w:rsidP="00000000" w:rsidRDefault="00000000" w:rsidRPr="00000000" w14:paraId="0000004E">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pStyle w:val="Heading2"/>
        <w:spacing w:after="0" w:before="0" w:line="276" w:lineRule="auto"/>
        <w:rPr>
          <w:rFonts w:ascii="Times New Roman" w:cs="Times New Roman" w:eastAsia="Times New Roman" w:hAnsi="Times New Roman"/>
          <w:sz w:val="24"/>
          <w:szCs w:val="24"/>
        </w:rPr>
      </w:pPr>
      <w:bookmarkStart w:colFirst="0" w:colLast="0" w:name="_cyohezsping5" w:id="4"/>
      <w:bookmarkEnd w:id="4"/>
      <w:r w:rsidDel="00000000" w:rsidR="00000000" w:rsidRPr="00000000">
        <w:rPr>
          <w:rFonts w:ascii="Times New Roman" w:cs="Times New Roman" w:eastAsia="Times New Roman" w:hAnsi="Times New Roman"/>
          <w:b w:val="1"/>
          <w:rtl w:val="0"/>
        </w:rPr>
        <w:t xml:space="preserve">Hierarchy:</w:t>
      </w:r>
      <w:r w:rsidDel="00000000" w:rsidR="00000000" w:rsidRPr="00000000">
        <w:rPr>
          <w:rtl w:val="0"/>
        </w:rPr>
      </w:r>
    </w:p>
    <w:p w:rsidR="00000000" w:rsidDel="00000000" w:rsidP="00000000" w:rsidRDefault="00000000" w:rsidRPr="00000000" w14:paraId="00000050">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Like most engines, the </w:t>
      </w:r>
      <w:r w:rsidDel="00000000" w:rsidR="00000000" w:rsidRPr="00000000">
        <w:rPr>
          <w:rFonts w:ascii="Times New Roman" w:cs="Times New Roman" w:eastAsia="Times New Roman" w:hAnsi="Times New Roman"/>
          <w:i w:val="1"/>
          <w:color w:val="0e101a"/>
          <w:sz w:val="24"/>
          <w:szCs w:val="24"/>
          <w:rtl w:val="0"/>
        </w:rPr>
        <w:t xml:space="preserve">KnightLight</w:t>
      </w:r>
      <w:r w:rsidDel="00000000" w:rsidR="00000000" w:rsidRPr="00000000">
        <w:rPr>
          <w:rFonts w:ascii="Times New Roman" w:cs="Times New Roman" w:eastAsia="Times New Roman" w:hAnsi="Times New Roman"/>
          <w:color w:val="0e101a"/>
          <w:sz w:val="24"/>
          <w:szCs w:val="24"/>
          <w:rtl w:val="0"/>
        </w:rPr>
        <w:t xml:space="preserve"> engine includes a </w:t>
      </w:r>
      <w:r w:rsidDel="00000000" w:rsidR="00000000" w:rsidRPr="00000000">
        <w:rPr>
          <w:rFonts w:ascii="Times New Roman" w:cs="Times New Roman" w:eastAsia="Times New Roman" w:hAnsi="Times New Roman"/>
          <w:i w:val="1"/>
          <w:color w:val="0e101a"/>
          <w:sz w:val="24"/>
          <w:szCs w:val="24"/>
          <w:rtl w:val="0"/>
        </w:rPr>
        <w:t xml:space="preserve">Hierarchy</w:t>
      </w:r>
      <w:r w:rsidDel="00000000" w:rsidR="00000000" w:rsidRPr="00000000">
        <w:rPr>
          <w:rFonts w:ascii="Times New Roman" w:cs="Times New Roman" w:eastAsia="Times New Roman" w:hAnsi="Times New Roman"/>
          <w:color w:val="0e101a"/>
          <w:sz w:val="24"/>
          <w:szCs w:val="24"/>
          <w:rtl w:val="0"/>
        </w:rPr>
        <w:t xml:space="preserve"> that displays all entities within an open scene; in the example below, the hierarchy shows the entities in Level 1. A search bar at the top allows users to quickly locate specific entities by name. Notably, the </w:t>
      </w:r>
      <w:r w:rsidDel="00000000" w:rsidR="00000000" w:rsidRPr="00000000">
        <w:rPr>
          <w:rFonts w:ascii="Times New Roman" w:cs="Times New Roman" w:eastAsia="Times New Roman" w:hAnsi="Times New Roman"/>
          <w:i w:val="1"/>
          <w:color w:val="0e101a"/>
          <w:sz w:val="24"/>
          <w:szCs w:val="24"/>
          <w:rtl w:val="0"/>
        </w:rPr>
        <w:t xml:space="preserve">KnightLight</w:t>
      </w:r>
      <w:r w:rsidDel="00000000" w:rsidR="00000000" w:rsidRPr="00000000">
        <w:rPr>
          <w:rFonts w:ascii="Times New Roman" w:cs="Times New Roman" w:eastAsia="Times New Roman" w:hAnsi="Times New Roman"/>
          <w:color w:val="0e101a"/>
          <w:sz w:val="24"/>
          <w:szCs w:val="24"/>
          <w:rtl w:val="0"/>
        </w:rPr>
        <w:t xml:space="preserve"> </w:t>
      </w:r>
      <w:r w:rsidDel="00000000" w:rsidR="00000000" w:rsidRPr="00000000">
        <w:rPr>
          <w:rFonts w:ascii="Times New Roman" w:cs="Times New Roman" w:eastAsia="Times New Roman" w:hAnsi="Times New Roman"/>
          <w:color w:val="0e101a"/>
          <w:sz w:val="24"/>
          <w:szCs w:val="24"/>
          <w:rtl w:val="0"/>
        </w:rPr>
        <w:t xml:space="preserve">engine has a unique approach to entity grouping: all entities in the </w:t>
      </w:r>
      <w:r w:rsidDel="00000000" w:rsidR="00000000" w:rsidRPr="00000000">
        <w:rPr>
          <w:rFonts w:ascii="Times New Roman" w:cs="Times New Roman" w:eastAsia="Times New Roman" w:hAnsi="Times New Roman"/>
          <w:i w:val="1"/>
          <w:color w:val="0e101a"/>
          <w:sz w:val="24"/>
          <w:szCs w:val="24"/>
          <w:rtl w:val="0"/>
        </w:rPr>
        <w:t xml:space="preserve">Hierarchy</w:t>
      </w:r>
      <w:r w:rsidDel="00000000" w:rsidR="00000000" w:rsidRPr="00000000">
        <w:rPr>
          <w:rFonts w:ascii="Times New Roman" w:cs="Times New Roman" w:eastAsia="Times New Roman" w:hAnsi="Times New Roman"/>
          <w:color w:val="0e101a"/>
          <w:sz w:val="24"/>
          <w:szCs w:val="24"/>
          <w:rtl w:val="0"/>
        </w:rPr>
        <w:t xml:space="preserve"> must be assigned to a layer, which functions as a parent entity or folder but does not impact gameplay. These layers, indicated in yellow text, can be expanded to reveal the entities within each group. Within layers, entity parenting is possible, as demonstrated by the “</w:t>
      </w:r>
      <w:r w:rsidDel="00000000" w:rsidR="00000000" w:rsidRPr="00000000">
        <w:rPr>
          <w:rFonts w:ascii="Times New Roman" w:cs="Times New Roman" w:eastAsia="Times New Roman" w:hAnsi="Times New Roman"/>
          <w:color w:val="0e101a"/>
          <w:sz w:val="24"/>
          <w:szCs w:val="24"/>
          <w:rtl w:val="0"/>
        </w:rPr>
        <w:t xml:space="preserve">LightPlayer”</w:t>
      </w:r>
      <w:r w:rsidDel="00000000" w:rsidR="00000000" w:rsidRPr="00000000">
        <w:rPr>
          <w:rFonts w:ascii="Times New Roman" w:cs="Times New Roman" w:eastAsia="Times New Roman" w:hAnsi="Times New Roman"/>
          <w:color w:val="0e101a"/>
          <w:sz w:val="24"/>
          <w:szCs w:val="24"/>
          <w:rtl w:val="0"/>
        </w:rPr>
        <w:t xml:space="preserve"> entity in the screenshot below.</w:t>
      </w:r>
      <w:r w:rsidDel="00000000" w:rsidR="00000000" w:rsidRPr="00000000">
        <w:rPr>
          <w:rtl w:val="0"/>
        </w:rPr>
      </w:r>
    </w:p>
    <w:p w:rsidR="00000000" w:rsidDel="00000000" w:rsidP="00000000" w:rsidRDefault="00000000" w:rsidRPr="00000000" w14:paraId="00000051">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28788" cy="3549683"/>
            <wp:effectExtent b="0" l="0" r="0" t="0"/>
            <wp:docPr id="43"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1728788" cy="354968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749948" cy="3557588"/>
            <wp:effectExtent b="0" l="0" r="0" t="0"/>
            <wp:docPr id="28"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1749948" cy="355758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Hierarchy in Level 1 with layer grouping, LightPlayer parent entity.</w:t>
      </w: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2"/>
        <w:spacing w:after="0" w:before="0" w:line="276" w:lineRule="auto"/>
        <w:rPr>
          <w:rFonts w:ascii="Times New Roman" w:cs="Times New Roman" w:eastAsia="Times New Roman" w:hAnsi="Times New Roman"/>
          <w:sz w:val="24"/>
          <w:szCs w:val="24"/>
        </w:rPr>
      </w:pPr>
      <w:bookmarkStart w:colFirst="0" w:colLast="0" w:name="_c6l5jd370gi7" w:id="5"/>
      <w:bookmarkEnd w:id="5"/>
      <w:r w:rsidDel="00000000" w:rsidR="00000000" w:rsidRPr="00000000">
        <w:rPr>
          <w:rFonts w:ascii="Times New Roman" w:cs="Times New Roman" w:eastAsia="Times New Roman" w:hAnsi="Times New Roman"/>
          <w:b w:val="1"/>
          <w:rtl w:val="0"/>
        </w:rPr>
        <w:t xml:space="preserve">Inspector:</w:t>
      </w:r>
      <w:r w:rsidDel="00000000" w:rsidR="00000000" w:rsidRPr="00000000">
        <w:rPr>
          <w:rtl w:val="0"/>
        </w:rPr>
      </w:r>
    </w:p>
    <w:p w:rsidR="00000000" w:rsidDel="00000000" w:rsidP="00000000" w:rsidRDefault="00000000" w:rsidRPr="00000000" w14:paraId="0000005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to the </w:t>
      </w:r>
      <w:r w:rsidDel="00000000" w:rsidR="00000000" w:rsidRPr="00000000">
        <w:rPr>
          <w:rFonts w:ascii="Times New Roman" w:cs="Times New Roman" w:eastAsia="Times New Roman" w:hAnsi="Times New Roman"/>
          <w:i w:val="1"/>
          <w:sz w:val="24"/>
          <w:szCs w:val="24"/>
          <w:rtl w:val="0"/>
        </w:rPr>
        <w:t xml:space="preserve">Hierarchy</w:t>
      </w:r>
      <w:r w:rsidDel="00000000" w:rsidR="00000000" w:rsidRPr="00000000">
        <w:rPr>
          <w:rFonts w:ascii="Times New Roman" w:cs="Times New Roman" w:eastAsia="Times New Roman" w:hAnsi="Times New Roman"/>
          <w:sz w:val="24"/>
          <w:szCs w:val="24"/>
          <w:rtl w:val="0"/>
        </w:rPr>
        <w:t xml:space="preserve">, the editor includes an </w:t>
      </w:r>
      <w:r w:rsidDel="00000000" w:rsidR="00000000" w:rsidRPr="00000000">
        <w:rPr>
          <w:rFonts w:ascii="Times New Roman" w:cs="Times New Roman" w:eastAsia="Times New Roman" w:hAnsi="Times New Roman"/>
          <w:i w:val="1"/>
          <w:sz w:val="24"/>
          <w:szCs w:val="24"/>
          <w:rtl w:val="0"/>
        </w:rPr>
        <w:t xml:space="preserve">Inspector</w:t>
      </w:r>
      <w:r w:rsidDel="00000000" w:rsidR="00000000" w:rsidRPr="00000000">
        <w:rPr>
          <w:rFonts w:ascii="Times New Roman" w:cs="Times New Roman" w:eastAsia="Times New Roman" w:hAnsi="Times New Roman"/>
          <w:sz w:val="24"/>
          <w:szCs w:val="24"/>
          <w:rtl w:val="0"/>
        </w:rPr>
        <w:t xml:space="preserve"> panel that displays detailed information about the selected entity. At the top of the </w:t>
      </w:r>
      <w:r w:rsidDel="00000000" w:rsidR="00000000" w:rsidRPr="00000000">
        <w:rPr>
          <w:rFonts w:ascii="Times New Roman" w:cs="Times New Roman" w:eastAsia="Times New Roman" w:hAnsi="Times New Roman"/>
          <w:i w:val="1"/>
          <w:sz w:val="24"/>
          <w:szCs w:val="24"/>
          <w:rtl w:val="0"/>
        </w:rPr>
        <w:t xml:space="preserve">Inspector</w:t>
      </w:r>
      <w:r w:rsidDel="00000000" w:rsidR="00000000" w:rsidRPr="00000000">
        <w:rPr>
          <w:rFonts w:ascii="Times New Roman" w:cs="Times New Roman" w:eastAsia="Times New Roman" w:hAnsi="Times New Roman"/>
          <w:sz w:val="24"/>
          <w:szCs w:val="24"/>
          <w:rtl w:val="0"/>
        </w:rPr>
        <w:t xml:space="preserve">, users can view the entity’s “Name”, “Tag”, and “Archetype” (which functions similarly to a </w:t>
      </w:r>
      <w:r w:rsidDel="00000000" w:rsidR="00000000" w:rsidRPr="00000000">
        <w:rPr>
          <w:rFonts w:ascii="Times New Roman" w:cs="Times New Roman" w:eastAsia="Times New Roman" w:hAnsi="Times New Roman"/>
          <w:i w:val="1"/>
          <w:sz w:val="24"/>
          <w:szCs w:val="24"/>
          <w:rtl w:val="0"/>
        </w:rPr>
        <w:t xml:space="preserve">Unity</w:t>
      </w:r>
      <w:r w:rsidDel="00000000" w:rsidR="00000000" w:rsidRPr="00000000">
        <w:rPr>
          <w:rFonts w:ascii="Times New Roman" w:cs="Times New Roman" w:eastAsia="Times New Roman" w:hAnsi="Times New Roman"/>
          <w:sz w:val="24"/>
          <w:szCs w:val="24"/>
          <w:rtl w:val="0"/>
        </w:rPr>
        <w:t xml:space="preserve"> prefab). Below this, all components attached to the entity are listed, each expandable as a dropdown for easy access. Each entity is also assigned a unique ID when the scene loads, primarily used by programmers during the initial development of entities in the custom engine. However, designers are encouraged to rely on tags or archetypes to reference specific entities within a scene for scripting purposes.</w:t>
      </w:r>
    </w:p>
    <w:p w:rsidR="00000000" w:rsidDel="00000000" w:rsidP="00000000" w:rsidRDefault="00000000" w:rsidRPr="00000000" w14:paraId="00000056">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before="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17063" cy="3286832"/>
            <wp:effectExtent b="0" l="0" r="0" t="0"/>
            <wp:docPr id="44"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2917063" cy="328683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Inspector with a Lamp entity selected.</w:t>
      </w: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2"/>
        <w:spacing w:after="0" w:before="0" w:line="276" w:lineRule="auto"/>
        <w:rPr>
          <w:rFonts w:ascii="Times New Roman" w:cs="Times New Roman" w:eastAsia="Times New Roman" w:hAnsi="Times New Roman"/>
          <w:sz w:val="24"/>
          <w:szCs w:val="24"/>
        </w:rPr>
      </w:pPr>
      <w:bookmarkStart w:colFirst="0" w:colLast="0" w:name="_4kvr06f2sw2v" w:id="6"/>
      <w:bookmarkEnd w:id="6"/>
      <w:r w:rsidDel="00000000" w:rsidR="00000000" w:rsidRPr="00000000">
        <w:rPr>
          <w:rFonts w:ascii="Times New Roman" w:cs="Times New Roman" w:eastAsia="Times New Roman" w:hAnsi="Times New Roman"/>
          <w:b w:val="1"/>
          <w:rtl w:val="0"/>
        </w:rPr>
        <w:t xml:space="preserve">Editor Entity Builder:</w:t>
      </w:r>
      <w:r w:rsidDel="00000000" w:rsidR="00000000" w:rsidRPr="00000000">
        <w:rPr>
          <w:rtl w:val="0"/>
        </w:rPr>
      </w:r>
    </w:p>
    <w:p w:rsidR="00000000" w:rsidDel="00000000" w:rsidP="00000000" w:rsidRDefault="00000000" w:rsidRPr="00000000" w14:paraId="0000005A">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w:t>
      </w:r>
      <w:r w:rsidDel="00000000" w:rsidR="00000000" w:rsidRPr="00000000">
        <w:rPr>
          <w:rFonts w:ascii="Times New Roman" w:cs="Times New Roman" w:eastAsia="Times New Roman" w:hAnsi="Times New Roman"/>
          <w:i w:val="1"/>
          <w:sz w:val="24"/>
          <w:szCs w:val="24"/>
          <w:rtl w:val="0"/>
        </w:rPr>
        <w:t xml:space="preserve">KnightLight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engine, creating entities is managed through a dedicated window, rather than a single create button as seen in commercial engines like </w:t>
      </w:r>
      <w:r w:rsidDel="00000000" w:rsidR="00000000" w:rsidRPr="00000000">
        <w:rPr>
          <w:rFonts w:ascii="Times New Roman" w:cs="Times New Roman" w:eastAsia="Times New Roman" w:hAnsi="Times New Roman"/>
          <w:i w:val="1"/>
          <w:sz w:val="24"/>
          <w:szCs w:val="24"/>
          <w:rtl w:val="0"/>
        </w:rPr>
        <w:t xml:space="preserve">Unity</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i w:val="1"/>
          <w:sz w:val="24"/>
          <w:szCs w:val="24"/>
          <w:rtl w:val="0"/>
        </w:rPr>
        <w:t xml:space="preserve">Unreal</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sz w:val="24"/>
          <w:szCs w:val="24"/>
          <w:rtl w:val="0"/>
        </w:rPr>
        <w:t xml:space="preserve">Editor Entity Builder”</w:t>
      </w:r>
      <w:r w:rsidDel="00000000" w:rsidR="00000000" w:rsidRPr="00000000">
        <w:rPr>
          <w:rFonts w:ascii="Times New Roman" w:cs="Times New Roman" w:eastAsia="Times New Roman" w:hAnsi="Times New Roman"/>
          <w:sz w:val="24"/>
          <w:szCs w:val="24"/>
          <w:rtl w:val="0"/>
        </w:rPr>
        <w:t xml:space="preserve"> allows users to define an entity’s name, layer, and archetype, with the tag being optional. Both names and tags can be modified at any time, while layers can be renamed or deleted in the Hierarchy via right-click. The “</w:t>
      </w:r>
      <w:r w:rsidDel="00000000" w:rsidR="00000000" w:rsidRPr="00000000">
        <w:rPr>
          <w:rFonts w:ascii="Times New Roman" w:cs="Times New Roman" w:eastAsia="Times New Roman" w:hAnsi="Times New Roman"/>
          <w:sz w:val="24"/>
          <w:szCs w:val="24"/>
          <w:rtl w:val="0"/>
        </w:rPr>
        <w:t xml:space="preserve">Archetype”</w:t>
      </w:r>
      <w:r w:rsidDel="00000000" w:rsidR="00000000" w:rsidRPr="00000000">
        <w:rPr>
          <w:rFonts w:ascii="Times New Roman" w:cs="Times New Roman" w:eastAsia="Times New Roman" w:hAnsi="Times New Roman"/>
          <w:sz w:val="24"/>
          <w:szCs w:val="24"/>
          <w:rtl w:val="0"/>
        </w:rPr>
        <w:t xml:space="preserve"> field functions similarly to a search bar; users can type in the name of the desired archetype, but to ensure proper creation, the archetype must be selected from the list displayed below.</w:t>
      </w:r>
    </w:p>
    <w:p w:rsidR="00000000" w:rsidDel="00000000" w:rsidP="00000000" w:rsidRDefault="00000000" w:rsidRPr="00000000" w14:paraId="0000005B">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57500" cy="3553368"/>
            <wp:effectExtent b="0" l="0" r="0" t="0"/>
            <wp:docPr id="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857500" cy="355336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Editor Entity Builder, hovering over the Arrow archetype.</w:t>
      </w: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2"/>
        <w:spacing w:after="0" w:before="0" w:line="276" w:lineRule="auto"/>
        <w:rPr>
          <w:rFonts w:ascii="Times New Roman" w:cs="Times New Roman" w:eastAsia="Times New Roman" w:hAnsi="Times New Roman"/>
          <w:b w:val="1"/>
        </w:rPr>
      </w:pPr>
      <w:bookmarkStart w:colFirst="0" w:colLast="0" w:name="_ctow3o3tw826" w:id="7"/>
      <w:bookmarkEnd w:id="7"/>
      <w:r w:rsidDel="00000000" w:rsidR="00000000" w:rsidRPr="00000000">
        <w:rPr>
          <w:rFonts w:ascii="Times New Roman" w:cs="Times New Roman" w:eastAsia="Times New Roman" w:hAnsi="Times New Roman"/>
          <w:b w:val="1"/>
          <w:rtl w:val="0"/>
        </w:rPr>
        <w:t xml:space="preserve">Scenes:</w:t>
      </w:r>
    </w:p>
    <w:p w:rsidR="00000000" w:rsidDel="00000000" w:rsidP="00000000" w:rsidRDefault="00000000" w:rsidRPr="00000000" w14:paraId="0000005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window allows you to navigate through the list of scenes in the engine. All scenes are ordered alphabetically and stored in a ‘</w:t>
      </w:r>
      <w:r w:rsidDel="00000000" w:rsidR="00000000" w:rsidRPr="00000000">
        <w:rPr>
          <w:rFonts w:ascii="Times New Roman" w:cs="Times New Roman" w:eastAsia="Times New Roman" w:hAnsi="Times New Roman"/>
          <w:sz w:val="24"/>
          <w:szCs w:val="24"/>
          <w:rtl w:val="0"/>
        </w:rPr>
        <w:t xml:space="preserve">Levels</w:t>
      </w:r>
      <w:r w:rsidDel="00000000" w:rsidR="00000000" w:rsidRPr="00000000">
        <w:rPr>
          <w:rFonts w:ascii="Times New Roman" w:cs="Times New Roman" w:eastAsia="Times New Roman" w:hAnsi="Times New Roman"/>
          <w:sz w:val="24"/>
          <w:szCs w:val="24"/>
          <w:rtl w:val="0"/>
        </w:rPr>
        <w:t xml:space="preserve">’ folder. Clicking on one of them will load the selected scene on the next frame. You can also set the current scene or get the previous one through code or by using buttons.</w:t>
      </w:r>
    </w:p>
    <w:p w:rsidR="00000000" w:rsidDel="00000000" w:rsidP="00000000" w:rsidRDefault="00000000" w:rsidRPr="00000000" w14:paraId="00000060">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before="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52713" cy="2095845"/>
            <wp:effectExtent b="0" l="0" r="0" t="0"/>
            <wp:docPr id="41" name="image39.png"/>
            <a:graphic>
              <a:graphicData uri="http://schemas.openxmlformats.org/drawingml/2006/picture">
                <pic:pic>
                  <pic:nvPicPr>
                    <pic:cNvPr id="0" name="image39.png"/>
                    <pic:cNvPicPr preferRelativeResize="0"/>
                  </pic:nvPicPr>
                  <pic:blipFill>
                    <a:blip r:embed="rId14"/>
                    <a:srcRect b="0" l="0" r="0" t="0"/>
                    <a:stretch>
                      <a:fillRect/>
                    </a:stretch>
                  </pic:blipFill>
                  <pic:spPr>
                    <a:xfrm>
                      <a:off x="0" y="0"/>
                      <a:ext cx="2652713" cy="209584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Scenes window</w:t>
      </w:r>
    </w:p>
    <w:p w:rsidR="00000000" w:rsidDel="00000000" w:rsidP="00000000" w:rsidRDefault="00000000" w:rsidRPr="00000000" w14:paraId="00000063">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pStyle w:val="Heading2"/>
        <w:spacing w:after="0" w:before="0" w:line="276" w:lineRule="auto"/>
        <w:rPr>
          <w:rFonts w:ascii="Times New Roman" w:cs="Times New Roman" w:eastAsia="Times New Roman" w:hAnsi="Times New Roman"/>
          <w:sz w:val="24"/>
          <w:szCs w:val="24"/>
        </w:rPr>
      </w:pPr>
      <w:bookmarkStart w:colFirst="0" w:colLast="0" w:name="_yoizoxipizr" w:id="8"/>
      <w:bookmarkEnd w:id="8"/>
      <w:r w:rsidDel="00000000" w:rsidR="00000000" w:rsidRPr="00000000">
        <w:rPr>
          <w:rFonts w:ascii="Times New Roman" w:cs="Times New Roman" w:eastAsia="Times New Roman" w:hAnsi="Times New Roman"/>
          <w:b w:val="1"/>
          <w:rtl w:val="0"/>
        </w:rPr>
        <w:t xml:space="preserve">Editor Settings:</w:t>
      </w:r>
      <w:r w:rsidDel="00000000" w:rsidR="00000000" w:rsidRPr="00000000">
        <w:rPr>
          <w:rtl w:val="0"/>
        </w:rPr>
      </w:r>
    </w:p>
    <w:p w:rsidR="00000000" w:rsidDel="00000000" w:rsidP="00000000" w:rsidRDefault="00000000" w:rsidRPr="00000000" w14:paraId="0000006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Editor Settings</w:t>
      </w:r>
      <w:r w:rsidDel="00000000" w:rsidR="00000000" w:rsidRPr="00000000">
        <w:rPr>
          <w:rFonts w:ascii="Times New Roman" w:cs="Times New Roman" w:eastAsia="Times New Roman" w:hAnsi="Times New Roman"/>
          <w:sz w:val="24"/>
          <w:szCs w:val="24"/>
          <w:rtl w:val="0"/>
        </w:rPr>
        <w:t xml:space="preserve"> window provides various customization options for users of the engine. “</w:t>
      </w:r>
      <w:r w:rsidDel="00000000" w:rsidR="00000000" w:rsidRPr="00000000">
        <w:rPr>
          <w:rFonts w:ascii="Times New Roman" w:cs="Times New Roman" w:eastAsia="Times New Roman" w:hAnsi="Times New Roman"/>
          <w:sz w:val="24"/>
          <w:szCs w:val="24"/>
          <w:rtl w:val="0"/>
        </w:rPr>
        <w:t xml:space="preserve">Camera Drag Speed”</w:t>
      </w:r>
      <w:r w:rsidDel="00000000" w:rsidR="00000000" w:rsidRPr="00000000">
        <w:rPr>
          <w:rFonts w:ascii="Times New Roman" w:cs="Times New Roman" w:eastAsia="Times New Roman" w:hAnsi="Times New Roman"/>
          <w:sz w:val="24"/>
          <w:szCs w:val="24"/>
          <w:rtl w:val="0"/>
        </w:rPr>
        <w:t xml:space="preserve"> controls the rate at which the camera moves when dragged with the mouse, while the “</w:t>
      </w:r>
      <w:r w:rsidDel="00000000" w:rsidR="00000000" w:rsidRPr="00000000">
        <w:rPr>
          <w:rFonts w:ascii="Times New Roman" w:cs="Times New Roman" w:eastAsia="Times New Roman" w:hAnsi="Times New Roman"/>
          <w:sz w:val="24"/>
          <w:szCs w:val="24"/>
          <w:rtl w:val="0"/>
        </w:rPr>
        <w:t xml:space="preserve">Font Size”</w:t>
      </w:r>
      <w:r w:rsidDel="00000000" w:rsidR="00000000" w:rsidRPr="00000000">
        <w:rPr>
          <w:rFonts w:ascii="Times New Roman" w:cs="Times New Roman" w:eastAsia="Times New Roman" w:hAnsi="Times New Roman"/>
          <w:sz w:val="24"/>
          <w:szCs w:val="24"/>
          <w:rtl w:val="0"/>
        </w:rPr>
        <w:t xml:space="preserve"> property adjusts the scale of text in the editor interface (not to be confused with in-game text size). Additionally, the “</w:t>
      </w:r>
      <w:r w:rsidDel="00000000" w:rsidR="00000000" w:rsidRPr="00000000">
        <w:rPr>
          <w:rFonts w:ascii="Times New Roman" w:cs="Times New Roman" w:eastAsia="Times New Roman" w:hAnsi="Times New Roman"/>
          <w:sz w:val="24"/>
          <w:szCs w:val="24"/>
          <w:rtl w:val="0"/>
        </w:rPr>
        <w:t xml:space="preserve">Button Layout”</w:t>
      </w:r>
      <w:r w:rsidDel="00000000" w:rsidR="00000000" w:rsidRPr="00000000">
        <w:rPr>
          <w:rFonts w:ascii="Times New Roman" w:cs="Times New Roman" w:eastAsia="Times New Roman" w:hAnsi="Times New Roman"/>
          <w:sz w:val="24"/>
          <w:szCs w:val="24"/>
          <w:rtl w:val="0"/>
        </w:rPr>
        <w:t xml:space="preserve"> setting allows users to configure the arrangement of buttons in interfaces containing multiple options, such as scenes or saves, with choices between a single-column layout or a more compact multi-column layout.</w:t>
      </w:r>
    </w:p>
    <w:p w:rsidR="00000000" w:rsidDel="00000000" w:rsidP="00000000" w:rsidRDefault="00000000" w:rsidRPr="00000000" w14:paraId="00000066">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before="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394615" cy="1067246"/>
            <wp:effectExtent b="0" l="0" r="0" t="0"/>
            <wp:docPr id="37"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3394615" cy="106724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Screenshot of the Design Lead’s Editor Settings.</w:t>
      </w: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2"/>
        <w:spacing w:after="0" w:before="0" w:line="276" w:lineRule="auto"/>
        <w:rPr>
          <w:rFonts w:ascii="Times New Roman" w:cs="Times New Roman" w:eastAsia="Times New Roman" w:hAnsi="Times New Roman"/>
          <w:b w:val="1"/>
        </w:rPr>
      </w:pPr>
      <w:bookmarkStart w:colFirst="0" w:colLast="0" w:name="_9ssjyqhdf2si" w:id="9"/>
      <w:bookmarkEnd w:id="9"/>
      <w:r w:rsidDel="00000000" w:rsidR="00000000" w:rsidRPr="00000000">
        <w:rPr>
          <w:rFonts w:ascii="Times New Roman" w:cs="Times New Roman" w:eastAsia="Times New Roman" w:hAnsi="Times New Roman"/>
          <w:b w:val="1"/>
          <w:rtl w:val="0"/>
        </w:rPr>
        <w:t xml:space="preserve">Details:</w:t>
      </w:r>
    </w:p>
    <w:p w:rsidR="00000000" w:rsidDel="00000000" w:rsidP="00000000" w:rsidRDefault="00000000" w:rsidRPr="00000000" w14:paraId="0000006A">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The </w:t>
      </w:r>
      <w:r w:rsidDel="00000000" w:rsidR="00000000" w:rsidRPr="00000000">
        <w:rPr>
          <w:rFonts w:ascii="Times New Roman" w:cs="Times New Roman" w:eastAsia="Times New Roman" w:hAnsi="Times New Roman"/>
          <w:i w:val="1"/>
          <w:color w:val="0e101a"/>
          <w:sz w:val="24"/>
          <w:szCs w:val="24"/>
          <w:rtl w:val="0"/>
        </w:rPr>
        <w:t xml:space="preserve">Details</w:t>
      </w:r>
      <w:r w:rsidDel="00000000" w:rsidR="00000000" w:rsidRPr="00000000">
        <w:rPr>
          <w:rFonts w:ascii="Times New Roman" w:cs="Times New Roman" w:eastAsia="Times New Roman" w:hAnsi="Times New Roman"/>
          <w:color w:val="0e101a"/>
          <w:sz w:val="24"/>
          <w:szCs w:val="24"/>
          <w:rtl w:val="0"/>
        </w:rPr>
        <w:t xml:space="preserve"> window is dedicated to debugging. The “</w:t>
      </w:r>
      <w:r w:rsidDel="00000000" w:rsidR="00000000" w:rsidRPr="00000000">
        <w:rPr>
          <w:rFonts w:ascii="Times New Roman" w:cs="Times New Roman" w:eastAsia="Times New Roman" w:hAnsi="Times New Roman"/>
          <w:color w:val="0e101a"/>
          <w:sz w:val="24"/>
          <w:szCs w:val="24"/>
          <w:rtl w:val="0"/>
        </w:rPr>
        <w:t xml:space="preserve">Show Debug Drawing”</w:t>
      </w:r>
      <w:r w:rsidDel="00000000" w:rsidR="00000000" w:rsidRPr="00000000">
        <w:rPr>
          <w:rFonts w:ascii="Times New Roman" w:cs="Times New Roman" w:eastAsia="Times New Roman" w:hAnsi="Times New Roman"/>
          <w:color w:val="0e101a"/>
          <w:sz w:val="24"/>
          <w:szCs w:val="24"/>
          <w:rtl w:val="0"/>
        </w:rPr>
        <w:t xml:space="preserve"> toggle displays all colliders, assisting both the physics </w:t>
      </w:r>
      <w:r w:rsidDel="00000000" w:rsidR="00000000" w:rsidRPr="00000000">
        <w:rPr>
          <w:rFonts w:ascii="Times New Roman" w:cs="Times New Roman" w:eastAsia="Times New Roman" w:hAnsi="Times New Roman"/>
          <w:color w:val="0e101a"/>
          <w:sz w:val="24"/>
          <w:szCs w:val="24"/>
          <w:rtl w:val="0"/>
        </w:rPr>
        <w:t xml:space="preserve">programmer</w:t>
      </w:r>
      <w:r w:rsidDel="00000000" w:rsidR="00000000" w:rsidRPr="00000000">
        <w:rPr>
          <w:rFonts w:ascii="Times New Roman" w:cs="Times New Roman" w:eastAsia="Times New Roman" w:hAnsi="Times New Roman"/>
          <w:color w:val="0e101a"/>
          <w:sz w:val="24"/>
          <w:szCs w:val="24"/>
          <w:rtl w:val="0"/>
        </w:rPr>
        <w:t xml:space="preserve"> and designers during playtesting as they </w:t>
      </w:r>
      <w:r w:rsidDel="00000000" w:rsidR="00000000" w:rsidRPr="00000000">
        <w:rPr>
          <w:rFonts w:ascii="Times New Roman" w:cs="Times New Roman" w:eastAsia="Times New Roman" w:hAnsi="Times New Roman"/>
          <w:color w:val="0e101a"/>
          <w:sz w:val="24"/>
          <w:szCs w:val="24"/>
          <w:rtl w:val="0"/>
        </w:rPr>
        <w:t xml:space="preserve">evaluated</w:t>
      </w:r>
      <w:r w:rsidDel="00000000" w:rsidR="00000000" w:rsidRPr="00000000">
        <w:rPr>
          <w:rFonts w:ascii="Times New Roman" w:cs="Times New Roman" w:eastAsia="Times New Roman" w:hAnsi="Times New Roman"/>
          <w:color w:val="0e101a"/>
          <w:sz w:val="24"/>
          <w:szCs w:val="24"/>
          <w:rtl w:val="0"/>
        </w:rPr>
        <w:t xml:space="preserve"> the limits of the engine. “</w:t>
      </w:r>
      <w:r w:rsidDel="00000000" w:rsidR="00000000" w:rsidRPr="00000000">
        <w:rPr>
          <w:rFonts w:ascii="Times New Roman" w:cs="Times New Roman" w:eastAsia="Times New Roman" w:hAnsi="Times New Roman"/>
          <w:color w:val="0e101a"/>
          <w:sz w:val="24"/>
          <w:szCs w:val="24"/>
          <w:rtl w:val="0"/>
        </w:rPr>
        <w:t xml:space="preserve">Uncap Framerate”</w:t>
      </w:r>
      <w:r w:rsidDel="00000000" w:rsidR="00000000" w:rsidRPr="00000000">
        <w:rPr>
          <w:rFonts w:ascii="Times New Roman" w:cs="Times New Roman" w:eastAsia="Times New Roman" w:hAnsi="Times New Roman"/>
          <w:color w:val="0e101a"/>
          <w:sz w:val="24"/>
          <w:szCs w:val="24"/>
          <w:rtl w:val="0"/>
        </w:rPr>
        <w:t xml:space="preserve"> removes the FPS cap (set at 165) and allows for unlimited frames, useful primarily during particle and lighting experiments. Additionally, two other options, “</w:t>
      </w:r>
      <w:r w:rsidDel="00000000" w:rsidR="00000000" w:rsidRPr="00000000">
        <w:rPr>
          <w:rFonts w:ascii="Times New Roman" w:cs="Times New Roman" w:eastAsia="Times New Roman" w:hAnsi="Times New Roman"/>
          <w:color w:val="0e101a"/>
          <w:sz w:val="24"/>
          <w:szCs w:val="24"/>
          <w:rtl w:val="0"/>
        </w:rPr>
        <w:t xml:space="preserve">Demo Window”</w:t>
      </w:r>
      <w:r w:rsidDel="00000000" w:rsidR="00000000" w:rsidRPr="00000000">
        <w:rPr>
          <w:rFonts w:ascii="Times New Roman" w:cs="Times New Roman" w:eastAsia="Times New Roman" w:hAnsi="Times New Roman"/>
          <w:color w:val="0e101a"/>
          <w:sz w:val="24"/>
          <w:szCs w:val="24"/>
          <w:rtl w:val="0"/>
        </w:rPr>
        <w:t xml:space="preserve">, and “</w:t>
      </w:r>
      <w:r w:rsidDel="00000000" w:rsidR="00000000" w:rsidRPr="00000000">
        <w:rPr>
          <w:rFonts w:ascii="Times New Roman" w:cs="Times New Roman" w:eastAsia="Times New Roman" w:hAnsi="Times New Roman"/>
          <w:color w:val="0e101a"/>
          <w:sz w:val="24"/>
          <w:szCs w:val="24"/>
          <w:rtl w:val="0"/>
        </w:rPr>
        <w:t xml:space="preserve">Stylizer”</w:t>
      </w:r>
      <w:r w:rsidDel="00000000" w:rsidR="00000000" w:rsidRPr="00000000">
        <w:rPr>
          <w:rFonts w:ascii="Times New Roman" w:cs="Times New Roman" w:eastAsia="Times New Roman" w:hAnsi="Times New Roman"/>
          <w:color w:val="0e101a"/>
          <w:sz w:val="24"/>
          <w:szCs w:val="24"/>
          <w:rtl w:val="0"/>
        </w:rPr>
        <w:t xml:space="preserve">, open interface setup windows for </w:t>
      </w:r>
      <w:r w:rsidDel="00000000" w:rsidR="00000000" w:rsidRPr="00000000">
        <w:rPr>
          <w:rFonts w:ascii="Times New Roman" w:cs="Times New Roman" w:eastAsia="Times New Roman" w:hAnsi="Times New Roman"/>
          <w:i w:val="1"/>
          <w:color w:val="0e101a"/>
          <w:sz w:val="24"/>
          <w:szCs w:val="24"/>
          <w:rtl w:val="0"/>
        </w:rPr>
        <w:t xml:space="preserve">Dear ImGui</w:t>
      </w:r>
      <w:r w:rsidDel="00000000" w:rsidR="00000000" w:rsidRPr="00000000">
        <w:rPr>
          <w:rFonts w:ascii="Times New Roman" w:cs="Times New Roman" w:eastAsia="Times New Roman" w:hAnsi="Times New Roman"/>
          <w:color w:val="0e101a"/>
          <w:sz w:val="24"/>
          <w:szCs w:val="24"/>
          <w:rtl w:val="0"/>
        </w:rPr>
        <w:t xml:space="preserve">. These were only accessed by the programmer who initially configured </w:t>
      </w:r>
      <w:r w:rsidDel="00000000" w:rsidR="00000000" w:rsidRPr="00000000">
        <w:rPr>
          <w:rFonts w:ascii="Times New Roman" w:cs="Times New Roman" w:eastAsia="Times New Roman" w:hAnsi="Times New Roman"/>
          <w:i w:val="1"/>
          <w:color w:val="0e101a"/>
          <w:sz w:val="24"/>
          <w:szCs w:val="24"/>
          <w:rtl w:val="0"/>
        </w:rPr>
        <w:t xml:space="preserve">Dear ImGui</w:t>
      </w:r>
      <w:r w:rsidDel="00000000" w:rsidR="00000000" w:rsidRPr="00000000">
        <w:rPr>
          <w:rFonts w:ascii="Times New Roman" w:cs="Times New Roman" w:eastAsia="Times New Roman" w:hAnsi="Times New Roman"/>
          <w:color w:val="0e101a"/>
          <w:sz w:val="24"/>
          <w:szCs w:val="24"/>
          <w:rtl w:val="0"/>
        </w:rPr>
        <w:t xml:space="preserve"> for the engine.</w:t>
      </w:r>
      <w:r w:rsidDel="00000000" w:rsidR="00000000" w:rsidRPr="00000000">
        <w:rPr>
          <w:rtl w:val="0"/>
        </w:rPr>
      </w:r>
    </w:p>
    <w:p w:rsidR="00000000" w:rsidDel="00000000" w:rsidP="00000000" w:rsidRDefault="00000000" w:rsidRPr="00000000" w14:paraId="0000006B">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149848" cy="1585020"/>
            <wp:effectExtent b="0" l="0" r="0" t="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149848" cy="158502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Details window</w:t>
      </w:r>
    </w:p>
    <w:p w:rsidR="00000000" w:rsidDel="00000000" w:rsidP="00000000" w:rsidRDefault="00000000" w:rsidRPr="00000000" w14:paraId="0000006E">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2"/>
        <w:spacing w:after="0" w:before="0" w:line="276" w:lineRule="auto"/>
        <w:rPr>
          <w:rFonts w:ascii="Times New Roman" w:cs="Times New Roman" w:eastAsia="Times New Roman" w:hAnsi="Times New Roman"/>
          <w:b w:val="1"/>
        </w:rPr>
      </w:pPr>
      <w:bookmarkStart w:colFirst="0" w:colLast="0" w:name="_n76rfiarvd7s" w:id="10"/>
      <w:bookmarkEnd w:id="10"/>
      <w:r w:rsidDel="00000000" w:rsidR="00000000" w:rsidRPr="00000000">
        <w:rPr>
          <w:rFonts w:ascii="Times New Roman" w:cs="Times New Roman" w:eastAsia="Times New Roman" w:hAnsi="Times New Roman"/>
          <w:b w:val="1"/>
          <w:rtl w:val="0"/>
        </w:rPr>
        <w:t xml:space="preserve">Console:</w:t>
      </w:r>
    </w:p>
    <w:p w:rsidR="00000000" w:rsidDel="00000000" w:rsidP="00000000" w:rsidRDefault="00000000" w:rsidRPr="00000000" w14:paraId="00000070">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engine includes</w:t>
      </w:r>
      <w:r w:rsidDel="00000000" w:rsidR="00000000" w:rsidRPr="00000000">
        <w:rPr>
          <w:rFonts w:ascii="Times New Roman" w:cs="Times New Roman" w:eastAsia="Times New Roman" w:hAnsi="Times New Roman"/>
          <w:sz w:val="24"/>
          <w:szCs w:val="24"/>
          <w:rtl w:val="0"/>
        </w:rPr>
        <w:t xml:space="preserve"> a </w:t>
      </w:r>
      <w:r w:rsidDel="00000000" w:rsidR="00000000" w:rsidRPr="00000000">
        <w:rPr>
          <w:rFonts w:ascii="Times New Roman" w:cs="Times New Roman" w:eastAsia="Times New Roman" w:hAnsi="Times New Roman"/>
          <w:i w:val="1"/>
          <w:sz w:val="24"/>
          <w:szCs w:val="24"/>
          <w:rtl w:val="0"/>
        </w:rPr>
        <w:t xml:space="preserve">Console</w:t>
      </w:r>
      <w:r w:rsidDel="00000000" w:rsidR="00000000" w:rsidRPr="00000000">
        <w:rPr>
          <w:rFonts w:ascii="Times New Roman" w:cs="Times New Roman" w:eastAsia="Times New Roman" w:hAnsi="Times New Roman"/>
          <w:sz w:val="24"/>
          <w:szCs w:val="24"/>
          <w:rtl w:val="0"/>
        </w:rPr>
        <w:t xml:space="preserve"> window built-in to the editor. It’s also color-coded to display the type of message, green meaning it was intentionally called from code, red meaning it’s an error, and yellow meaning it’s a warning. To differentiate between an engine-specific C++ log message and a C#-made message from a script, the log message states “C# Says: ” followed by the content of the message, as displayed in the image example below.</w:t>
      </w:r>
    </w:p>
    <w:p w:rsidR="00000000" w:rsidDel="00000000" w:rsidP="00000000" w:rsidRDefault="00000000" w:rsidRPr="00000000" w14:paraId="00000071">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788973" cy="1858194"/>
            <wp:effectExtent b="0" l="0" r="0" t="0"/>
            <wp:docPr id="38" name="image49.png"/>
            <a:graphic>
              <a:graphicData uri="http://schemas.openxmlformats.org/drawingml/2006/picture">
                <pic:pic>
                  <pic:nvPicPr>
                    <pic:cNvPr id="0" name="image49.png"/>
                    <pic:cNvPicPr preferRelativeResize="0"/>
                  </pic:nvPicPr>
                  <pic:blipFill>
                    <a:blip r:embed="rId17"/>
                    <a:srcRect b="0" l="0" r="0" t="0"/>
                    <a:stretch>
                      <a:fillRect/>
                    </a:stretch>
                  </pic:blipFill>
                  <pic:spPr>
                    <a:xfrm>
                      <a:off x="0" y="0"/>
                      <a:ext cx="3788973" cy="185819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Console window display with C# debugging for Signiflyers.</w:t>
      </w:r>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2"/>
        <w:spacing w:after="0" w:before="0" w:line="276" w:lineRule="auto"/>
        <w:rPr>
          <w:rFonts w:ascii="Times New Roman" w:cs="Times New Roman" w:eastAsia="Times New Roman" w:hAnsi="Times New Roman"/>
          <w:sz w:val="24"/>
          <w:szCs w:val="24"/>
        </w:rPr>
      </w:pPr>
      <w:bookmarkStart w:colFirst="0" w:colLast="0" w:name="_x534q018ndz1" w:id="11"/>
      <w:bookmarkEnd w:id="11"/>
      <w:r w:rsidDel="00000000" w:rsidR="00000000" w:rsidRPr="00000000">
        <w:rPr>
          <w:rFonts w:ascii="Times New Roman" w:cs="Times New Roman" w:eastAsia="Times New Roman" w:hAnsi="Times New Roman"/>
          <w:b w:val="1"/>
          <w:rtl w:val="0"/>
        </w:rPr>
        <w:t xml:space="preserve">Lighting:</w:t>
      </w:r>
      <w:r w:rsidDel="00000000" w:rsidR="00000000" w:rsidRPr="00000000">
        <w:rPr>
          <w:rtl w:val="0"/>
        </w:rPr>
      </w:r>
    </w:p>
    <w:p w:rsidR="00000000" w:rsidDel="00000000" w:rsidP="00000000" w:rsidRDefault="00000000" w:rsidRPr="00000000" w14:paraId="0000007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engine includes a </w:t>
      </w:r>
      <w:r w:rsidDel="00000000" w:rsidR="00000000" w:rsidRPr="00000000">
        <w:rPr>
          <w:rFonts w:ascii="Times New Roman" w:cs="Times New Roman" w:eastAsia="Times New Roman" w:hAnsi="Times New Roman"/>
          <w:i w:val="1"/>
          <w:sz w:val="24"/>
          <w:szCs w:val="24"/>
          <w:rtl w:val="0"/>
        </w:rPr>
        <w:t xml:space="preserve">Lighting</w:t>
      </w:r>
      <w:r w:rsidDel="00000000" w:rsidR="00000000" w:rsidRPr="00000000">
        <w:rPr>
          <w:rFonts w:ascii="Times New Roman" w:cs="Times New Roman" w:eastAsia="Times New Roman" w:hAnsi="Times New Roman"/>
          <w:sz w:val="24"/>
          <w:szCs w:val="24"/>
          <w:rtl w:val="0"/>
        </w:rPr>
        <w:t xml:space="preserve"> window, essential for a game like </w:t>
      </w:r>
      <w:r w:rsidDel="00000000" w:rsidR="00000000" w:rsidRPr="00000000">
        <w:rPr>
          <w:rFonts w:ascii="Times New Roman" w:cs="Times New Roman" w:eastAsia="Times New Roman" w:hAnsi="Times New Roman"/>
          <w:i w:val="1"/>
          <w:sz w:val="24"/>
          <w:szCs w:val="24"/>
          <w:rtl w:val="0"/>
        </w:rPr>
        <w:t xml:space="preserve">KnightLight</w:t>
      </w:r>
      <w:r w:rsidDel="00000000" w:rsidR="00000000" w:rsidRPr="00000000">
        <w:rPr>
          <w:rFonts w:ascii="Times New Roman" w:cs="Times New Roman" w:eastAsia="Times New Roman" w:hAnsi="Times New Roman"/>
          <w:sz w:val="24"/>
          <w:szCs w:val="24"/>
          <w:rtl w:val="0"/>
        </w:rPr>
        <w:t xml:space="preserve">, which emphasizes light-based mechanics. This window displays key debug information primarily monitored by the lighting programmer, including registers, allocated and active light sources, and ray count.</w:t>
      </w:r>
    </w:p>
    <w:p w:rsidR="00000000" w:rsidDel="00000000" w:rsidP="00000000" w:rsidRDefault="00000000" w:rsidRPr="00000000" w14:paraId="00000076">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Lighting Active”</w:t>
      </w:r>
      <w:r w:rsidDel="00000000" w:rsidR="00000000" w:rsidRPr="00000000">
        <w:rPr>
          <w:rFonts w:ascii="Times New Roman" w:cs="Times New Roman" w:eastAsia="Times New Roman" w:hAnsi="Times New Roman"/>
          <w:sz w:val="24"/>
          <w:szCs w:val="24"/>
          <w:rtl w:val="0"/>
        </w:rPr>
        <w:t xml:space="preserve"> toggle, while intended for debugging, serves as a tool for team members to view the environment during testing. Other settings in this window are global variables affecting lighting across all scenes, except for “</w:t>
      </w:r>
      <w:r w:rsidDel="00000000" w:rsidR="00000000" w:rsidRPr="00000000">
        <w:rPr>
          <w:rFonts w:ascii="Times New Roman" w:cs="Times New Roman" w:eastAsia="Times New Roman" w:hAnsi="Times New Roman"/>
          <w:sz w:val="24"/>
          <w:szCs w:val="24"/>
          <w:rtl w:val="0"/>
        </w:rPr>
        <w:t xml:space="preserve">Wall Fade Distance”</w:t>
      </w:r>
      <w:r w:rsidDel="00000000" w:rsidR="00000000" w:rsidRPr="00000000">
        <w:rPr>
          <w:rFonts w:ascii="Times New Roman" w:cs="Times New Roman" w:eastAsia="Times New Roman" w:hAnsi="Times New Roman"/>
          <w:sz w:val="24"/>
          <w:szCs w:val="24"/>
          <w:rtl w:val="0"/>
        </w:rPr>
        <w:t xml:space="preserve">, which adjusts visibility through tiles, ensuring players can see surrounding platforms and walls more clearly.</w:t>
      </w:r>
      <w:r w:rsidDel="00000000" w:rsidR="00000000" w:rsidRPr="00000000">
        <w:rPr>
          <w:rtl w:val="0"/>
        </w:rPr>
      </w:r>
    </w:p>
    <w:p w:rsidR="00000000" w:rsidDel="00000000" w:rsidP="00000000" w:rsidRDefault="00000000" w:rsidRPr="00000000" w14:paraId="00000078">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659563" cy="1880964"/>
            <wp:effectExtent b="0" l="0" r="0" t="0"/>
            <wp:docPr id="1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659563" cy="1880964"/>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Lighting data for Level 1.</w:t>
      </w:r>
    </w:p>
    <w:p w:rsidR="00000000" w:rsidDel="00000000" w:rsidP="00000000" w:rsidRDefault="00000000" w:rsidRPr="00000000" w14:paraId="0000007B">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pStyle w:val="Heading2"/>
        <w:spacing w:after="0" w:before="0" w:line="276" w:lineRule="auto"/>
        <w:rPr>
          <w:rFonts w:ascii="Times New Roman" w:cs="Times New Roman" w:eastAsia="Times New Roman" w:hAnsi="Times New Roman"/>
          <w:b w:val="1"/>
        </w:rPr>
      </w:pPr>
      <w:bookmarkStart w:colFirst="0" w:colLast="0" w:name="_nsr6b94c2k54" w:id="12"/>
      <w:bookmarkEnd w:id="12"/>
      <w:r w:rsidDel="00000000" w:rsidR="00000000" w:rsidRPr="00000000">
        <w:rPr>
          <w:rFonts w:ascii="Times New Roman" w:cs="Times New Roman" w:eastAsia="Times New Roman" w:hAnsi="Times New Roman"/>
          <w:b w:val="1"/>
          <w:rtl w:val="0"/>
        </w:rPr>
        <w:t xml:space="preserve">Sound:</w:t>
      </w:r>
    </w:p>
    <w:p w:rsidR="00000000" w:rsidDel="00000000" w:rsidP="00000000" w:rsidRDefault="00000000" w:rsidRPr="00000000" w14:paraId="0000007D">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relevant window is the </w:t>
      </w:r>
      <w:r w:rsidDel="00000000" w:rsidR="00000000" w:rsidRPr="00000000">
        <w:rPr>
          <w:rFonts w:ascii="Times New Roman" w:cs="Times New Roman" w:eastAsia="Times New Roman" w:hAnsi="Times New Roman"/>
          <w:i w:val="1"/>
          <w:sz w:val="24"/>
          <w:szCs w:val="24"/>
          <w:rtl w:val="0"/>
        </w:rPr>
        <w:t xml:space="preserve">Sound</w:t>
      </w:r>
      <w:r w:rsidDel="00000000" w:rsidR="00000000" w:rsidRPr="00000000">
        <w:rPr>
          <w:rFonts w:ascii="Times New Roman" w:cs="Times New Roman" w:eastAsia="Times New Roman" w:hAnsi="Times New Roman"/>
          <w:sz w:val="24"/>
          <w:szCs w:val="24"/>
          <w:rtl w:val="0"/>
        </w:rPr>
        <w:t xml:space="preserve"> window. This window displays the number of sounds currently playing for debugging purposes, as well as the “</w:t>
      </w:r>
      <w:r w:rsidDel="00000000" w:rsidR="00000000" w:rsidRPr="00000000">
        <w:rPr>
          <w:rFonts w:ascii="Times New Roman" w:cs="Times New Roman" w:eastAsia="Times New Roman" w:hAnsi="Times New Roman"/>
          <w:sz w:val="24"/>
          <w:szCs w:val="24"/>
          <w:rtl w:val="0"/>
        </w:rPr>
        <w:t xml:space="preserve">Sound Groups”</w:t>
      </w:r>
      <w:r w:rsidDel="00000000" w:rsidR="00000000" w:rsidRPr="00000000">
        <w:rPr>
          <w:rFonts w:ascii="Times New Roman" w:cs="Times New Roman" w:eastAsia="Times New Roman" w:hAnsi="Times New Roman"/>
          <w:sz w:val="24"/>
          <w:szCs w:val="24"/>
          <w:rtl w:val="0"/>
        </w:rPr>
        <w:t xml:space="preserve"> or tracks, which list all groups/tracks utilized throughout the game. The “</w:t>
      </w:r>
      <w:r w:rsidDel="00000000" w:rsidR="00000000" w:rsidRPr="00000000">
        <w:rPr>
          <w:rFonts w:ascii="Times New Roman" w:cs="Times New Roman" w:eastAsia="Times New Roman" w:hAnsi="Times New Roman"/>
          <w:sz w:val="24"/>
          <w:szCs w:val="24"/>
          <w:rtl w:val="0"/>
        </w:rPr>
        <w:t xml:space="preserve">Master Volume”</w:t>
      </w:r>
      <w:r w:rsidDel="00000000" w:rsidR="00000000" w:rsidRPr="00000000">
        <w:rPr>
          <w:rFonts w:ascii="Times New Roman" w:cs="Times New Roman" w:eastAsia="Times New Roman" w:hAnsi="Times New Roman"/>
          <w:sz w:val="24"/>
          <w:szCs w:val="24"/>
          <w:rtl w:val="0"/>
        </w:rPr>
        <w:t xml:space="preserve"> variable can be adjusted via sliders in the options menu, while the “</w:t>
      </w:r>
      <w:r w:rsidDel="00000000" w:rsidR="00000000" w:rsidRPr="00000000">
        <w:rPr>
          <w:rFonts w:ascii="Times New Roman" w:cs="Times New Roman" w:eastAsia="Times New Roman" w:hAnsi="Times New Roman"/>
          <w:sz w:val="24"/>
          <w:szCs w:val="24"/>
          <w:rtl w:val="0"/>
        </w:rPr>
        <w:t xml:space="preserve">Loaded Sounds”</w:t>
      </w:r>
      <w:r w:rsidDel="00000000" w:rsidR="00000000" w:rsidRPr="00000000">
        <w:rPr>
          <w:rFonts w:ascii="Times New Roman" w:cs="Times New Roman" w:eastAsia="Times New Roman" w:hAnsi="Times New Roman"/>
          <w:sz w:val="24"/>
          <w:szCs w:val="24"/>
          <w:rtl w:val="0"/>
        </w:rPr>
        <w:t xml:space="preserve"> dropdown contains all sounds located within the engine's ‘</w:t>
      </w:r>
      <w:r w:rsidDel="00000000" w:rsidR="00000000" w:rsidRPr="00000000">
        <w:rPr>
          <w:rFonts w:ascii="Times New Roman" w:cs="Times New Roman" w:eastAsia="Times New Roman" w:hAnsi="Times New Roman"/>
          <w:sz w:val="24"/>
          <w:szCs w:val="24"/>
          <w:rtl w:val="0"/>
        </w:rPr>
        <w:t xml:space="preserve">Sound</w:t>
      </w:r>
      <w:r w:rsidDel="00000000" w:rsidR="00000000" w:rsidRPr="00000000">
        <w:rPr>
          <w:rFonts w:ascii="Times New Roman" w:cs="Times New Roman" w:eastAsia="Times New Roman" w:hAnsi="Times New Roman"/>
          <w:sz w:val="24"/>
          <w:szCs w:val="24"/>
          <w:rtl w:val="0"/>
        </w:rPr>
        <w:t xml:space="preserve">’ folder. This window was primarily used by the programmer responsible for implementing most, if not all, of the sounds, while designers focused on other tasks.</w:t>
      </w:r>
    </w:p>
    <w:p w:rsidR="00000000" w:rsidDel="00000000" w:rsidP="00000000" w:rsidRDefault="00000000" w:rsidRPr="00000000" w14:paraId="0000007E">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43188" cy="898100"/>
            <wp:effectExtent b="0" l="0" r="0" t="0"/>
            <wp:docPr id="42" name="image45.png"/>
            <a:graphic>
              <a:graphicData uri="http://schemas.openxmlformats.org/drawingml/2006/picture">
                <pic:pic>
                  <pic:nvPicPr>
                    <pic:cNvPr id="0" name="image45.png"/>
                    <pic:cNvPicPr preferRelativeResize="0"/>
                  </pic:nvPicPr>
                  <pic:blipFill>
                    <a:blip r:embed="rId19"/>
                    <a:srcRect b="0" l="0" r="0" t="0"/>
                    <a:stretch>
                      <a:fillRect/>
                    </a:stretch>
                  </pic:blipFill>
                  <pic:spPr>
                    <a:xfrm>
                      <a:off x="0" y="0"/>
                      <a:ext cx="2643188" cy="8981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Sound window</w:t>
      </w: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spacing w:after="0" w:before="0" w:line="276" w:lineRule="auto"/>
        <w:rPr>
          <w:rFonts w:ascii="Times New Roman" w:cs="Times New Roman" w:eastAsia="Times New Roman" w:hAnsi="Times New Roman"/>
          <w:b w:val="1"/>
          <w:sz w:val="32"/>
          <w:szCs w:val="32"/>
        </w:rPr>
      </w:pPr>
      <w:bookmarkStart w:colFirst="0" w:colLast="0" w:name="_o3iujz5lf08e" w:id="13"/>
      <w:bookmarkEnd w:id="13"/>
      <w:r w:rsidDel="00000000" w:rsidR="00000000" w:rsidRPr="00000000">
        <w:rPr>
          <w:rFonts w:ascii="Times New Roman" w:cs="Times New Roman" w:eastAsia="Times New Roman" w:hAnsi="Times New Roman"/>
          <w:b w:val="1"/>
          <w:sz w:val="48"/>
          <w:szCs w:val="48"/>
          <w:rtl w:val="0"/>
        </w:rPr>
        <w:t xml:space="preserve">Scripting</w:t>
      </w:r>
      <w:r w:rsidDel="00000000" w:rsidR="00000000" w:rsidRPr="00000000">
        <w:rPr>
          <w:rtl w:val="0"/>
        </w:rPr>
      </w:r>
    </w:p>
    <w:p w:rsidR="00000000" w:rsidDel="00000000" w:rsidP="00000000" w:rsidRDefault="00000000" w:rsidRPr="00000000" w14:paraId="00000082">
      <w:pPr>
        <w:pStyle w:val="Heading2"/>
        <w:spacing w:after="0" w:before="0" w:line="276" w:lineRule="auto"/>
        <w:rPr>
          <w:rFonts w:ascii="Times New Roman" w:cs="Times New Roman" w:eastAsia="Times New Roman" w:hAnsi="Times New Roman"/>
          <w:sz w:val="24"/>
          <w:szCs w:val="24"/>
        </w:rPr>
      </w:pPr>
      <w:bookmarkStart w:colFirst="0" w:colLast="0" w:name="_67gpbzgocl6m" w:id="14"/>
      <w:bookmarkEnd w:id="14"/>
      <w:r w:rsidDel="00000000" w:rsidR="00000000" w:rsidRPr="00000000">
        <w:rPr>
          <w:rFonts w:ascii="Times New Roman" w:cs="Times New Roman" w:eastAsia="Times New Roman" w:hAnsi="Times New Roman"/>
          <w:b w:val="1"/>
          <w:rtl w:val="0"/>
        </w:rPr>
        <w:t xml:space="preserve">JSON:</w:t>
      </w:r>
      <w:r w:rsidDel="00000000" w:rsidR="00000000" w:rsidRPr="00000000">
        <w:rPr>
          <w:rtl w:val="0"/>
        </w:rPr>
      </w:r>
    </w:p>
    <w:p w:rsidR="00000000" w:rsidDel="00000000" w:rsidP="00000000" w:rsidRDefault="00000000" w:rsidRPr="00000000" w14:paraId="0000008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engine utilizes JSON files to efficiently store large amounts of data that can be easily read by the engine. This approach allows for an optimized workflow, facilitating the importation of files from other tools, primarily from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for level content. Four different types of data are saved as JSON files:</w:t>
      </w:r>
    </w:p>
    <w:p w:rsidR="00000000" w:rsidDel="00000000" w:rsidP="00000000" w:rsidRDefault="00000000" w:rsidRPr="00000000" w14:paraId="00000084">
      <w:pPr>
        <w:spacing w:after="0" w:before="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numPr>
          <w:ilvl w:val="0"/>
          <w:numId w:val="1"/>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Entities:</w:t>
      </w:r>
      <w:r w:rsidDel="00000000" w:rsidR="00000000" w:rsidRPr="00000000">
        <w:rPr>
          <w:rFonts w:ascii="Times New Roman" w:cs="Times New Roman" w:eastAsia="Times New Roman" w:hAnsi="Times New Roman"/>
          <w:sz w:val="24"/>
          <w:szCs w:val="24"/>
          <w:rtl w:val="0"/>
        </w:rPr>
        <w:t xml:space="preserve"> Each archetype in the engine is stored as a JSON file that includes all its components and individual properties. This allows for access to an archetype's JSON file outside the engine, enabling modifications to property values. For example, by accessing the </w:t>
      </w:r>
      <w:r w:rsidDel="00000000" w:rsidR="00000000" w:rsidRPr="00000000">
        <w:rPr>
          <w:rFonts w:ascii="Times New Roman" w:cs="Times New Roman" w:eastAsia="Times New Roman" w:hAnsi="Times New Roman"/>
          <w:i w:val="1"/>
          <w:sz w:val="24"/>
          <w:szCs w:val="24"/>
          <w:rtl w:val="0"/>
        </w:rPr>
        <w:t xml:space="preserve">Collider.json</w:t>
      </w:r>
      <w:r w:rsidDel="00000000" w:rsidR="00000000" w:rsidRPr="00000000">
        <w:rPr>
          <w:rFonts w:ascii="Times New Roman" w:cs="Times New Roman" w:eastAsia="Times New Roman" w:hAnsi="Times New Roman"/>
          <w:sz w:val="24"/>
          <w:szCs w:val="24"/>
          <w:rtl w:val="0"/>
        </w:rPr>
        <w:t xml:space="preserve"> file, it was possible to duplicate it and create a new archetype with the same components and properties, changing only the “Shadows” value to false for the vent colliders.</w:t>
      </w:r>
    </w:p>
    <w:p w:rsidR="00000000" w:rsidDel="00000000" w:rsidP="00000000" w:rsidRDefault="00000000" w:rsidRPr="00000000" w14:paraId="00000086">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091690" cy="2286000"/>
            <wp:effectExtent b="0" l="0" r="0" t="0"/>
            <wp:docPr id="10"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2091690" cy="2286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131820" cy="2286000"/>
            <wp:effectExtent b="0" l="0" r="0" t="0"/>
            <wp:docPr id="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13182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VentCollider and Lamp JSON files.</w:t>
      </w:r>
      <w:r w:rsidDel="00000000" w:rsidR="00000000" w:rsidRPr="00000000">
        <w:br w:type="page"/>
      </w:r>
      <w:r w:rsidDel="00000000" w:rsidR="00000000" w:rsidRPr="00000000">
        <w:rPr>
          <w:rtl w:val="0"/>
        </w:rPr>
      </w:r>
    </w:p>
    <w:p w:rsidR="00000000" w:rsidDel="00000000" w:rsidP="00000000" w:rsidRDefault="00000000" w:rsidRPr="00000000" w14:paraId="00000089">
      <w:pPr>
        <w:numPr>
          <w:ilvl w:val="0"/>
          <w:numId w:val="1"/>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Levels:</w:t>
      </w:r>
      <w:r w:rsidDel="00000000" w:rsidR="00000000" w:rsidRPr="00000000">
        <w:rPr>
          <w:rFonts w:ascii="Times New Roman" w:cs="Times New Roman" w:eastAsia="Times New Roman" w:hAnsi="Times New Roman"/>
          <w:sz w:val="24"/>
          <w:szCs w:val="24"/>
          <w:rtl w:val="0"/>
        </w:rPr>
        <w:t xml:space="preserve"> Scenes in the engine are also saved as JSON files, structured in layers containing individual objects. The engine detects whether a scene JSON file includes a tile layer and builds the level using the tileset data within the JSON file. Custom layers can be added to any scene; however, modifying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layers is not permitted, as this would interfere with level construction. This allows for recurring data, such as managers, to be directly created in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avoiding the need for manual creation.</w:t>
      </w:r>
    </w:p>
    <w:p w:rsidR="00000000" w:rsidDel="00000000" w:rsidP="00000000" w:rsidRDefault="00000000" w:rsidRPr="00000000" w14:paraId="0000008A">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663190" cy="2286000"/>
            <wp:effectExtent b="0" l="0" r="0" t="0"/>
            <wp:docPr id="12"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2663190" cy="2286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080260" cy="2286000"/>
            <wp:effectExtent b="0" l="0" r="0" t="0"/>
            <wp:docPr id="30" name="image42.png"/>
            <a:graphic>
              <a:graphicData uri="http://schemas.openxmlformats.org/drawingml/2006/picture">
                <pic:pic>
                  <pic:nvPicPr>
                    <pic:cNvPr id="0" name="image42.png"/>
                    <pic:cNvPicPr preferRelativeResize="0"/>
                  </pic:nvPicPr>
                  <pic:blipFill>
                    <a:blip r:embed="rId23"/>
                    <a:srcRect b="0" l="0" r="0" t="0"/>
                    <a:stretch>
                      <a:fillRect/>
                    </a:stretch>
                  </pic:blipFill>
                  <pic:spPr>
                    <a:xfrm>
                      <a:off x="0" y="0"/>
                      <a:ext cx="208026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Player and Manager layers in Level 1 JSON.</w:t>
      </w:r>
    </w:p>
    <w:p w:rsidR="00000000" w:rsidDel="00000000" w:rsidP="00000000" w:rsidRDefault="00000000" w:rsidRPr="00000000" w14:paraId="0000008D">
      <w:pPr>
        <w:spacing w:after="0" w:before="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numPr>
          <w:ilvl w:val="0"/>
          <w:numId w:val="1"/>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Systems:</w:t>
      </w:r>
      <w:r w:rsidDel="00000000" w:rsidR="00000000" w:rsidRPr="00000000">
        <w:rPr>
          <w:rFonts w:ascii="Times New Roman" w:cs="Times New Roman" w:eastAsia="Times New Roman" w:hAnsi="Times New Roman"/>
          <w:sz w:val="24"/>
          <w:szCs w:val="24"/>
          <w:rtl w:val="0"/>
        </w:rPr>
        <w:t xml:space="preserve"> Settings for various tools within the engine are also stored in JSON files. This encompasses individual engine windows, such as the camera, particle manager, and entity builder, along with editor layout settings like font size, camera speed, and open windows.</w:t>
      </w:r>
    </w:p>
    <w:p w:rsidR="00000000" w:rsidDel="00000000" w:rsidP="00000000" w:rsidRDefault="00000000" w:rsidRPr="00000000" w14:paraId="0000008F">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619500" cy="2326201"/>
            <wp:effectExtent b="0" l="0" r="0" t="0"/>
            <wp:docPr id="47" name="image44.png"/>
            <a:graphic>
              <a:graphicData uri="http://schemas.openxmlformats.org/drawingml/2006/picture">
                <pic:pic>
                  <pic:nvPicPr>
                    <pic:cNvPr id="0" name="image44.png"/>
                    <pic:cNvPicPr preferRelativeResize="0"/>
                  </pic:nvPicPr>
                  <pic:blipFill>
                    <a:blip r:embed="rId24"/>
                    <a:srcRect b="0" l="0" r="0" t="0"/>
                    <a:stretch>
                      <a:fillRect/>
                    </a:stretch>
                  </pic:blipFill>
                  <pic:spPr>
                    <a:xfrm>
                      <a:off x="0" y="0"/>
                      <a:ext cx="3619500" cy="2326201"/>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Editor layout stored as a JSON.</w:t>
      </w:r>
      <w:r w:rsidDel="00000000" w:rsidR="00000000" w:rsidRPr="00000000">
        <w:br w:type="page"/>
      </w:r>
      <w:r w:rsidDel="00000000" w:rsidR="00000000" w:rsidRPr="00000000">
        <w:rPr>
          <w:rtl w:val="0"/>
        </w:rPr>
      </w:r>
    </w:p>
    <w:p w:rsidR="00000000" w:rsidDel="00000000" w:rsidP="00000000" w:rsidRDefault="00000000" w:rsidRPr="00000000" w14:paraId="00000092">
      <w:pPr>
        <w:numPr>
          <w:ilvl w:val="0"/>
          <w:numId w:val="1"/>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 Files:</w:t>
      </w:r>
      <w:r w:rsidDel="00000000" w:rsidR="00000000" w:rsidRPr="00000000">
        <w:rPr>
          <w:rFonts w:ascii="Times New Roman" w:cs="Times New Roman" w:eastAsia="Times New Roman" w:hAnsi="Times New Roman"/>
          <w:sz w:val="24"/>
          <w:szCs w:val="24"/>
          <w:rtl w:val="0"/>
        </w:rPr>
        <w:t xml:space="preserve"> Stored in the ‘AppData’ folder, these files are used for saving and loading player save data. Each save file consists of instances of different level JSONs included in the release build. Players are able to create up to three save files within the game, although the engine can support multiple save files.</w:t>
      </w:r>
    </w:p>
    <w:p w:rsidR="00000000" w:rsidDel="00000000" w:rsidP="00000000" w:rsidRDefault="00000000" w:rsidRPr="00000000" w14:paraId="00000093">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4457700" cy="2286000"/>
            <wp:effectExtent b="0" l="0" r="0" t="0"/>
            <wp:docPr id="46" name="image52.png"/>
            <a:graphic>
              <a:graphicData uri="http://schemas.openxmlformats.org/drawingml/2006/picture">
                <pic:pic>
                  <pic:nvPicPr>
                    <pic:cNvPr id="0" name="image52.png"/>
                    <pic:cNvPicPr preferRelativeResize="0"/>
                  </pic:nvPicPr>
                  <pic:blipFill>
                    <a:blip r:embed="rId25"/>
                    <a:srcRect b="0" l="0" r="0" t="0"/>
                    <a:stretch>
                      <a:fillRect/>
                    </a:stretch>
                  </pic:blipFill>
                  <pic:spPr>
                    <a:xfrm>
                      <a:off x="0" y="0"/>
                      <a:ext cx="44577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Save files in ‘AppData’ folder.</w:t>
      </w:r>
      <w:r w:rsidDel="00000000" w:rsidR="00000000" w:rsidRPr="00000000">
        <w:rPr>
          <w:rtl w:val="0"/>
        </w:rPr>
      </w:r>
    </w:p>
    <w:p w:rsidR="00000000" w:rsidDel="00000000" w:rsidP="00000000" w:rsidRDefault="00000000" w:rsidRPr="00000000" w14:paraId="00000096">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readability of JSON files has been essential for both the game's development within the engine and as a feature in the game itself. Throughout the engine's development, various features were added and incorporated into JSON files. For instance, the inclusion of child entities within parent entities and support for multiple tile layers with different properties directly imported from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are notable enhancements.</w:t>
      </w:r>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2"/>
        <w:spacing w:after="0" w:before="0" w:line="276" w:lineRule="auto"/>
        <w:rPr>
          <w:rFonts w:ascii="Times New Roman" w:cs="Times New Roman" w:eastAsia="Times New Roman" w:hAnsi="Times New Roman"/>
          <w:sz w:val="24"/>
          <w:szCs w:val="24"/>
        </w:rPr>
      </w:pPr>
      <w:bookmarkStart w:colFirst="0" w:colLast="0" w:name="_yrm7x5uyapcw" w:id="15"/>
      <w:bookmarkEnd w:id="15"/>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099">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engine uses </w:t>
      </w:r>
      <w:r w:rsidDel="00000000" w:rsidR="00000000" w:rsidRPr="00000000">
        <w:rPr>
          <w:rFonts w:ascii="Times New Roman" w:cs="Times New Roman" w:eastAsia="Times New Roman" w:hAnsi="Times New Roman"/>
          <w:i w:val="1"/>
          <w:sz w:val="24"/>
          <w:szCs w:val="24"/>
          <w:rtl w:val="0"/>
        </w:rPr>
        <w:t xml:space="preserve">Mono</w:t>
      </w:r>
      <w:r w:rsidDel="00000000" w:rsidR="00000000" w:rsidRPr="00000000">
        <w:rPr>
          <w:rFonts w:ascii="Times New Roman" w:cs="Times New Roman" w:eastAsia="Times New Roman" w:hAnsi="Times New Roman"/>
          <w:sz w:val="24"/>
          <w:szCs w:val="24"/>
          <w:rtl w:val="0"/>
        </w:rPr>
        <w:t xml:space="preserve">, enabling the incorporation of C# for designers to utilize, alongside C++ from our programmers. In the first half of the semester, a programmer dedicated time to implement </w:t>
      </w:r>
      <w:r w:rsidDel="00000000" w:rsidR="00000000" w:rsidRPr="00000000">
        <w:rPr>
          <w:rFonts w:ascii="Times New Roman" w:cs="Times New Roman" w:eastAsia="Times New Roman" w:hAnsi="Times New Roman"/>
          <w:i w:val="1"/>
          <w:sz w:val="24"/>
          <w:szCs w:val="24"/>
          <w:rtl w:val="0"/>
        </w:rPr>
        <w:t xml:space="preserve">Mono</w:t>
      </w:r>
      <w:r w:rsidDel="00000000" w:rsidR="00000000" w:rsidRPr="00000000">
        <w:rPr>
          <w:rFonts w:ascii="Times New Roman" w:cs="Times New Roman" w:eastAsia="Times New Roman" w:hAnsi="Times New Roman"/>
          <w:sz w:val="24"/>
          <w:szCs w:val="24"/>
          <w:rtl w:val="0"/>
        </w:rPr>
        <w:t xml:space="preserve">, with the consensus that this investment in time would benefit designers in the long run, even if it temporarily diverted attention from other engine development tasks. As a result, the team believes that this decision has proven worthwhile given the final status of the game.</w:t>
      </w:r>
    </w:p>
    <w:p w:rsidR="00000000" w:rsidDel="00000000" w:rsidP="00000000" w:rsidRDefault="00000000" w:rsidRPr="00000000" w14:paraId="0000009A">
      <w:pPr>
        <w:spacing w:after="0" w:before="0" w:lineRule="auto"/>
        <w:rPr>
          <w:rFonts w:ascii="Times New Roman" w:cs="Times New Roman" w:eastAsia="Times New Roman" w:hAnsi="Times New Roman"/>
          <w:sz w:val="24"/>
          <w:szCs w:val="24"/>
          <w:shd w:fill="d9ead3" w:val="clear"/>
        </w:rPr>
      </w:pPr>
      <w:r w:rsidDel="00000000" w:rsidR="00000000" w:rsidRPr="00000000">
        <w:rPr>
          <w:rtl w:val="0"/>
        </w:rPr>
      </w:r>
    </w:p>
    <w:p w:rsidR="00000000" w:rsidDel="00000000" w:rsidP="00000000" w:rsidRDefault="00000000" w:rsidRPr="00000000" w14:paraId="0000009B">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custom nature of the engine, where C++ serves as the foundation, all scripting functionalities desired by designers require cross-referencing between C++ and C#. The programmer responsible for the C# implementation noted that while the process is generally quick and straightforward, there is still a learning curve to ensure all necessary features are accessible in C#. To streamline this, the Design Lead and several programmers have offered to learn the step-by-step process of creating the C# functionalities, though the primary responsibility for this work remains with the original implementer. How it works:</w:t>
      </w:r>
    </w:p>
    <w:p w:rsidR="00000000" w:rsidDel="00000000" w:rsidP="00000000" w:rsidRDefault="00000000" w:rsidRPr="00000000" w14:paraId="0000009C">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numPr>
          <w:ilvl w:val="0"/>
          <w:numId w:val="4"/>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CSharpInterface.cpp:</w:t>
      </w:r>
      <w:r w:rsidDel="00000000" w:rsidR="00000000" w:rsidRPr="00000000">
        <w:rPr>
          <w:rFonts w:ascii="Times New Roman" w:cs="Times New Roman" w:eastAsia="Times New Roman" w:hAnsi="Times New Roman"/>
          <w:sz w:val="24"/>
          <w:szCs w:val="24"/>
          <w:rtl w:val="0"/>
        </w:rPr>
        <w:t xml:space="preserve"> In </w:t>
      </w:r>
      <w:r w:rsidDel="00000000" w:rsidR="00000000" w:rsidRPr="00000000">
        <w:rPr>
          <w:rFonts w:ascii="Times New Roman" w:cs="Times New Roman" w:eastAsia="Times New Roman" w:hAnsi="Times New Roman"/>
          <w:i w:val="1"/>
          <w:sz w:val="24"/>
          <w:szCs w:val="24"/>
          <w:rtl w:val="0"/>
        </w:rPr>
        <w:t xml:space="preserve">CSharpInterface.cpp</w:t>
      </w:r>
      <w:r w:rsidDel="00000000" w:rsidR="00000000" w:rsidRPr="00000000">
        <w:rPr>
          <w:rFonts w:ascii="Times New Roman" w:cs="Times New Roman" w:eastAsia="Times New Roman" w:hAnsi="Times New Roman"/>
          <w:sz w:val="24"/>
          <w:szCs w:val="24"/>
          <w:rtl w:val="0"/>
        </w:rPr>
        <w:t xml:space="preserve">, locate the relevant section where functions need to be added. For example, if implementing functionality to get and set a sprite’s color, find the section for sprites and add the functions there. The structure of these functions is fairly standardized, often using </w:t>
      </w:r>
      <w:r w:rsidDel="00000000" w:rsidR="00000000" w:rsidRPr="00000000">
        <w:rPr>
          <w:rFonts w:ascii="Times New Roman" w:cs="Times New Roman" w:eastAsia="Times New Roman" w:hAnsi="Times New Roman"/>
          <w:i w:val="1"/>
          <w:sz w:val="24"/>
          <w:szCs w:val="24"/>
          <w:rtl w:val="0"/>
        </w:rPr>
        <w:t xml:space="preserve">TryComponentGet</w:t>
      </w:r>
      <w:r w:rsidDel="00000000" w:rsidR="00000000" w:rsidRPr="00000000">
        <w:rPr>
          <w:rFonts w:ascii="Times New Roman" w:cs="Times New Roman" w:eastAsia="Times New Roman" w:hAnsi="Times New Roman"/>
          <w:sz w:val="24"/>
          <w:szCs w:val="24"/>
          <w:rtl w:val="0"/>
        </w:rPr>
        <w:t xml:space="preserve"> along with </w:t>
      </w:r>
      <w:r w:rsidDel="00000000" w:rsidR="00000000" w:rsidRPr="00000000">
        <w:rPr>
          <w:rFonts w:ascii="Times New Roman" w:cs="Times New Roman" w:eastAsia="Times New Roman" w:hAnsi="Times New Roman"/>
          <w:i w:val="1"/>
          <w:sz w:val="24"/>
          <w:szCs w:val="24"/>
          <w:rtl w:val="0"/>
        </w:rPr>
        <w:t xml:space="preserve">FoundSprite</w:t>
      </w:r>
      <w:r w:rsidDel="00000000" w:rsidR="00000000" w:rsidRPr="00000000">
        <w:rPr>
          <w:rFonts w:ascii="Times New Roman" w:cs="Times New Roman" w:eastAsia="Times New Roman" w:hAnsi="Times New Roman"/>
          <w:sz w:val="24"/>
          <w:szCs w:val="24"/>
          <w:rtl w:val="0"/>
        </w:rPr>
        <w:t xml:space="preserve">, similar to </w:t>
      </w:r>
      <w:r w:rsidDel="00000000" w:rsidR="00000000" w:rsidRPr="00000000">
        <w:rPr>
          <w:rFonts w:ascii="Times New Roman" w:cs="Times New Roman" w:eastAsia="Times New Roman" w:hAnsi="Times New Roman"/>
          <w:i w:val="1"/>
          <w:sz w:val="24"/>
          <w:szCs w:val="24"/>
          <w:rtl w:val="0"/>
        </w:rPr>
        <w:t xml:space="preserve">FoundTransform</w:t>
      </w:r>
      <w:r w:rsidDel="00000000" w:rsidR="00000000" w:rsidRPr="00000000">
        <w:rPr>
          <w:rFonts w:ascii="Times New Roman" w:cs="Times New Roman" w:eastAsia="Times New Roman" w:hAnsi="Times New Roman"/>
          <w:sz w:val="24"/>
          <w:szCs w:val="24"/>
          <w:rtl w:val="0"/>
        </w:rPr>
        <w:t xml:space="preserve"> for other components.</w:t>
      </w:r>
    </w:p>
    <w:p w:rsidR="00000000" w:rsidDel="00000000" w:rsidP="00000000" w:rsidRDefault="00000000" w:rsidRPr="00000000" w14:paraId="0000009E">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519488" cy="2360426"/>
            <wp:effectExtent b="0" l="0" r="0" t="0"/>
            <wp:docPr id="14"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3519488" cy="2360426"/>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CSharpInterface.cpp example on Sprite Get and Set Color.</w:t>
      </w:r>
      <w:r w:rsidDel="00000000" w:rsidR="00000000" w:rsidRPr="00000000">
        <w:br w:type="page"/>
      </w:r>
      <w:r w:rsidDel="00000000" w:rsidR="00000000" w:rsidRPr="00000000">
        <w:rPr>
          <w:rtl w:val="0"/>
        </w:rPr>
      </w:r>
    </w:p>
    <w:p w:rsidR="00000000" w:rsidDel="00000000" w:rsidP="00000000" w:rsidRDefault="00000000" w:rsidRPr="00000000" w14:paraId="000000A1">
      <w:pPr>
        <w:numPr>
          <w:ilvl w:val="0"/>
          <w:numId w:val="4"/>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CSharpInterface.h:</w:t>
      </w:r>
      <w:r w:rsidDel="00000000" w:rsidR="00000000" w:rsidRPr="00000000">
        <w:rPr>
          <w:rFonts w:ascii="Times New Roman" w:cs="Times New Roman" w:eastAsia="Times New Roman" w:hAnsi="Times New Roman"/>
          <w:sz w:val="24"/>
          <w:szCs w:val="24"/>
          <w:rtl w:val="0"/>
        </w:rPr>
        <w:t xml:space="preserve"> Next, open </w:t>
      </w:r>
      <w:r w:rsidDel="00000000" w:rsidR="00000000" w:rsidRPr="00000000">
        <w:rPr>
          <w:rFonts w:ascii="Times New Roman" w:cs="Times New Roman" w:eastAsia="Times New Roman" w:hAnsi="Times New Roman"/>
          <w:i w:val="1"/>
          <w:sz w:val="24"/>
          <w:szCs w:val="24"/>
          <w:rtl w:val="0"/>
        </w:rPr>
        <w:t xml:space="preserve">CSharpInterface.h</w:t>
      </w:r>
      <w:r w:rsidDel="00000000" w:rsidR="00000000" w:rsidRPr="00000000">
        <w:rPr>
          <w:rFonts w:ascii="Times New Roman" w:cs="Times New Roman" w:eastAsia="Times New Roman" w:hAnsi="Times New Roman"/>
          <w:sz w:val="24"/>
          <w:szCs w:val="24"/>
          <w:rtl w:val="0"/>
        </w:rPr>
        <w:t xml:space="preserve"> and add the function there as well; skipping this step will prevent the function from working.</w:t>
      </w:r>
    </w:p>
    <w:p w:rsidR="00000000" w:rsidDel="00000000" w:rsidP="00000000" w:rsidRDefault="00000000" w:rsidRPr="00000000" w14:paraId="000000A2">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838575" cy="2490891"/>
            <wp:effectExtent b="0" l="0" r="0" t="0"/>
            <wp:docPr id="22"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3838575" cy="2490891"/>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CSharpInterface.h, continuing with Sprite Get and Set Color.</w:t>
      </w:r>
      <w:r w:rsidDel="00000000" w:rsidR="00000000" w:rsidRPr="00000000">
        <w:rPr>
          <w:rtl w:val="0"/>
        </w:rPr>
      </w:r>
    </w:p>
    <w:p w:rsidR="00000000" w:rsidDel="00000000" w:rsidP="00000000" w:rsidRDefault="00000000" w:rsidRPr="00000000" w14:paraId="000000A5">
      <w:pPr>
        <w:spacing w:after="0" w:before="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numPr>
          <w:ilvl w:val="0"/>
          <w:numId w:val="4"/>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ScriptManager.cpp: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Then, in </w:t>
      </w:r>
      <w:r w:rsidDel="00000000" w:rsidR="00000000" w:rsidRPr="00000000">
        <w:rPr>
          <w:rFonts w:ascii="Times New Roman" w:cs="Times New Roman" w:eastAsia="Times New Roman" w:hAnsi="Times New Roman"/>
          <w:i w:val="1"/>
          <w:sz w:val="24"/>
          <w:szCs w:val="24"/>
          <w:rtl w:val="0"/>
        </w:rPr>
        <w:t xml:space="preserve">ScriptManager.cpp</w:t>
      </w:r>
      <w:r w:rsidDel="00000000" w:rsidR="00000000" w:rsidRPr="00000000">
        <w:rPr>
          <w:rFonts w:ascii="Times New Roman" w:cs="Times New Roman" w:eastAsia="Times New Roman" w:hAnsi="Times New Roman"/>
          <w:sz w:val="24"/>
          <w:szCs w:val="24"/>
          <w:rtl w:val="0"/>
        </w:rPr>
        <w:t xml:space="preserve">, register the function to initialize cross-functionality with C#.</w:t>
      </w:r>
    </w:p>
    <w:p w:rsidR="00000000" w:rsidDel="00000000" w:rsidP="00000000" w:rsidRDefault="00000000" w:rsidRPr="00000000" w14:paraId="000000A7">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929063" cy="2327644"/>
            <wp:effectExtent b="0" l="0" r="0" t="0"/>
            <wp:docPr id="29"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3929063" cy="232764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ScriptManager.cpp, registering for C#.</w:t>
      </w:r>
      <w:r w:rsidDel="00000000" w:rsidR="00000000" w:rsidRPr="00000000">
        <w:br w:type="page"/>
      </w:r>
      <w:r w:rsidDel="00000000" w:rsidR="00000000" w:rsidRPr="00000000">
        <w:rPr>
          <w:rtl w:val="0"/>
        </w:rPr>
      </w:r>
    </w:p>
    <w:p w:rsidR="00000000" w:rsidDel="00000000" w:rsidP="00000000" w:rsidRDefault="00000000" w:rsidRPr="00000000" w14:paraId="000000AA">
      <w:pPr>
        <w:numPr>
          <w:ilvl w:val="0"/>
          <w:numId w:val="4"/>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KL_Script.cs: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Finally, in </w:t>
      </w:r>
      <w:r w:rsidDel="00000000" w:rsidR="00000000" w:rsidRPr="00000000">
        <w:rPr>
          <w:rFonts w:ascii="Times New Roman" w:cs="Times New Roman" w:eastAsia="Times New Roman" w:hAnsi="Times New Roman"/>
          <w:i w:val="1"/>
          <w:sz w:val="24"/>
          <w:szCs w:val="24"/>
          <w:rtl w:val="0"/>
        </w:rPr>
        <w:t xml:space="preserve">KL_Script.cs</w:t>
      </w:r>
      <w:r w:rsidDel="00000000" w:rsidR="00000000" w:rsidRPr="00000000">
        <w:rPr>
          <w:rFonts w:ascii="Times New Roman" w:cs="Times New Roman" w:eastAsia="Times New Roman" w:hAnsi="Times New Roman"/>
          <w:sz w:val="24"/>
          <w:szCs w:val="24"/>
          <w:rtl w:val="0"/>
        </w:rPr>
        <w:t xml:space="preserve">, ensure that each function has the appropriate line above it, along with a summary that displays when hovering over it in C#.</w:t>
      </w:r>
    </w:p>
    <w:p w:rsidR="00000000" w:rsidDel="00000000" w:rsidP="00000000" w:rsidRDefault="00000000" w:rsidRPr="00000000" w14:paraId="000000AB">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921203" cy="2725080"/>
            <wp:effectExtent b="0" l="0" r="0" t="0"/>
            <wp:docPr id="48" name="image47.png"/>
            <a:graphic>
              <a:graphicData uri="http://schemas.openxmlformats.org/drawingml/2006/picture">
                <pic:pic>
                  <pic:nvPicPr>
                    <pic:cNvPr id="0" name="image47.png"/>
                    <pic:cNvPicPr preferRelativeResize="0"/>
                  </pic:nvPicPr>
                  <pic:blipFill>
                    <a:blip r:embed="rId29"/>
                    <a:srcRect b="0" l="0" r="0" t="0"/>
                    <a:stretch>
                      <a:fillRect/>
                    </a:stretch>
                  </pic:blipFill>
                  <pic:spPr>
                    <a:xfrm>
                      <a:off x="0" y="0"/>
                      <a:ext cx="3921203" cy="272508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KL_Script.cs, final step where the description is also added to Sprite Get and Set Color.</w:t>
      </w:r>
    </w:p>
    <w:p w:rsidR="00000000" w:rsidDel="00000000" w:rsidP="00000000" w:rsidRDefault="00000000" w:rsidRPr="00000000" w14:paraId="000000AE">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C# integration, designers primarily focused on prototyping and playtesting in Unity, with some engine testing and JSON adjustments. Most programmers also ended up scripting with C# to address game-specific needs.</w:t>
      </w:r>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1"/>
        <w:spacing w:after="0" w:before="0" w:line="276" w:lineRule="auto"/>
        <w:rPr>
          <w:rFonts w:ascii="Times New Roman" w:cs="Times New Roman" w:eastAsia="Times New Roman" w:hAnsi="Times New Roman"/>
          <w:b w:val="1"/>
          <w:sz w:val="32"/>
          <w:szCs w:val="32"/>
        </w:rPr>
      </w:pPr>
      <w:bookmarkStart w:colFirst="0" w:colLast="0" w:name="_ylf5qkrorswm" w:id="16"/>
      <w:bookmarkEnd w:id="16"/>
      <w:r w:rsidDel="00000000" w:rsidR="00000000" w:rsidRPr="00000000">
        <w:rPr>
          <w:rFonts w:ascii="Times New Roman" w:cs="Times New Roman" w:eastAsia="Times New Roman" w:hAnsi="Times New Roman"/>
          <w:b w:val="1"/>
          <w:sz w:val="48"/>
          <w:szCs w:val="48"/>
          <w:rtl w:val="0"/>
        </w:rPr>
        <w:t xml:space="preserve">Scenes</w:t>
      </w:r>
      <w:r w:rsidDel="00000000" w:rsidR="00000000" w:rsidRPr="00000000">
        <w:rPr>
          <w:rtl w:val="0"/>
        </w:rPr>
      </w:r>
    </w:p>
    <w:p w:rsidR="00000000" w:rsidDel="00000000" w:rsidP="00000000" w:rsidRDefault="00000000" w:rsidRPr="00000000" w14:paraId="000000B1">
      <w:pPr>
        <w:pStyle w:val="Heading2"/>
        <w:spacing w:after="0" w:before="0" w:line="276" w:lineRule="auto"/>
        <w:rPr>
          <w:rFonts w:ascii="Times New Roman" w:cs="Times New Roman" w:eastAsia="Times New Roman" w:hAnsi="Times New Roman"/>
          <w:sz w:val="24"/>
          <w:szCs w:val="24"/>
        </w:rPr>
      </w:pPr>
      <w:bookmarkStart w:colFirst="0" w:colLast="0" w:name="_gdgrrt2tua7g" w:id="17"/>
      <w:bookmarkEnd w:id="17"/>
      <w:r w:rsidDel="00000000" w:rsidR="00000000" w:rsidRPr="00000000">
        <w:rPr>
          <w:rFonts w:ascii="Times New Roman" w:cs="Times New Roman" w:eastAsia="Times New Roman" w:hAnsi="Times New Roman"/>
          <w:b w:val="1"/>
          <w:rtl w:val="0"/>
        </w:rPr>
        <w:t xml:space="preserve">Scene Management:</w:t>
      </w:r>
      <w:r w:rsidDel="00000000" w:rsidR="00000000" w:rsidRPr="00000000">
        <w:rPr>
          <w:rtl w:val="0"/>
        </w:rPr>
      </w:r>
    </w:p>
    <w:p w:rsidR="00000000" w:rsidDel="00000000" w:rsidP="00000000" w:rsidRDefault="00000000" w:rsidRPr="00000000" w14:paraId="000000B2">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Designers work in scenes using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an open-source level editor recommended during the initial milestone meetings.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allows the creation of various types of layers but primarily focuses on two types commonly used in 2D games: object layers and tile layers. “Object Layers” are utilized for drawing polygons, such as boxes, which serve as collision or trigger areas, while i</w:t>
      </w:r>
    </w:p>
    <w:p w:rsidR="00000000" w:rsidDel="00000000" w:rsidP="00000000" w:rsidRDefault="00000000" w:rsidRPr="00000000" w14:paraId="000000B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“Tile Layers” are used to construct the environment using a tileset that contains all the available tiles.</w:t>
      </w:r>
    </w:p>
    <w:p w:rsidR="00000000" w:rsidDel="00000000" w:rsidP="00000000" w:rsidRDefault="00000000" w:rsidRPr="00000000" w14:paraId="000000B4">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404140" cy="1508760"/>
            <wp:effectExtent b="0" l="0" r="0" t="0"/>
            <wp:docPr id="40" name="image40.png"/>
            <a:graphic>
              <a:graphicData uri="http://schemas.openxmlformats.org/drawingml/2006/picture">
                <pic:pic>
                  <pic:nvPicPr>
                    <pic:cNvPr id="0" name="image40.png"/>
                    <pic:cNvPicPr preferRelativeResize="0"/>
                  </pic:nvPicPr>
                  <pic:blipFill>
                    <a:blip r:embed="rId30"/>
                    <a:srcRect b="26186" l="0" r="22355" t="9661"/>
                    <a:stretch>
                      <a:fillRect/>
                    </a:stretch>
                  </pic:blipFill>
                  <pic:spPr>
                    <a:xfrm>
                      <a:off x="0" y="0"/>
                      <a:ext cx="3404140" cy="150876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308403" cy="1508760"/>
            <wp:effectExtent b="0" l="0" r="0" t="0"/>
            <wp:docPr id="26"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2308403" cy="150876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Tilemap in engine and render.</w:t>
      </w:r>
    </w:p>
    <w:p w:rsidR="00000000" w:rsidDel="00000000" w:rsidP="00000000" w:rsidRDefault="00000000" w:rsidRPr="00000000" w14:paraId="000000B7">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non-gameplay scenes, like the Main Menu, Win Screen and Credits, these are directly created by the engine since they do not require a tilemap. Such scenes can be edited within the engine's editor and they typically require a manager script to control their behavior.</w:t>
      </w:r>
    </w:p>
    <w:p w:rsidR="00000000" w:rsidDel="00000000" w:rsidP="00000000" w:rsidRDefault="00000000" w:rsidRPr="00000000" w14:paraId="000000B9">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Initially, designers were able to access the level JSON files folder easily, allowing them to create new scenes by duplicating existing levels, renaming them, and deleting layers to customize their work. However, in these early stages, when it came to levels with tilemaps, designers were limited to testing platforming mechanics, as only the three main types of collider archetypes (colliders, jump-throughs, and hazards) were available for import from JSON.</w:t>
      </w:r>
      <w:r w:rsidDel="00000000" w:rsidR="00000000" w:rsidRPr="00000000">
        <w:br w:type="page"/>
      </w:r>
      <w:r w:rsidDel="00000000" w:rsidR="00000000" w:rsidRPr="00000000">
        <w:rPr>
          <w:rtl w:val="0"/>
        </w:rPr>
      </w:r>
    </w:p>
    <w:p w:rsidR="00000000" w:rsidDel="00000000" w:rsidP="00000000" w:rsidRDefault="00000000" w:rsidRPr="00000000" w14:paraId="000000BB">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changed when the programmer responsible for level construction updated the engine's tilemap handling, allowing designers to build levels using various archetypes created in the engine, such as lamps and doors. Since then, the tilemap system has undergone multiple updates to better accommodate the needs of the level designer. Enhancements include support for multiple tile layers within the same scene, the ability to adjust the opacity of specific tile layers, and the capacity to tag entities directly from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using properties.</w:t>
      </w:r>
    </w:p>
    <w:p w:rsidR="00000000" w:rsidDel="00000000" w:rsidP="00000000" w:rsidRDefault="00000000" w:rsidRPr="00000000" w14:paraId="000000BC">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5029200" cy="1800454"/>
            <wp:effectExtent b="0" l="0" r="0" t="0"/>
            <wp:docPr id="20"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5029200" cy="1800454"/>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029200" cy="1842198"/>
            <wp:effectExtent b="0" l="0" r="0" t="0"/>
            <wp:docPr id="23"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5029200" cy="1842198"/>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Archetypes in Tiled and in engine</w:t>
      </w:r>
      <w:r w:rsidDel="00000000" w:rsidR="00000000" w:rsidRPr="00000000">
        <w:rPr>
          <w:rFonts w:ascii="Times New Roman" w:cs="Times New Roman" w:eastAsia="Times New Roman" w:hAnsi="Times New Roman"/>
          <w:sz w:val="20"/>
          <w:szCs w:val="20"/>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2"/>
        <w:spacing w:after="0" w:before="0" w:line="276" w:lineRule="auto"/>
        <w:rPr>
          <w:rFonts w:ascii="Times New Roman" w:cs="Times New Roman" w:eastAsia="Times New Roman" w:hAnsi="Times New Roman"/>
          <w:sz w:val="24"/>
          <w:szCs w:val="24"/>
        </w:rPr>
      </w:pPr>
      <w:bookmarkStart w:colFirst="0" w:colLast="0" w:name="_tlgg4oyhniiv" w:id="18"/>
      <w:bookmarkEnd w:id="18"/>
      <w:r w:rsidDel="00000000" w:rsidR="00000000" w:rsidRPr="00000000">
        <w:rPr>
          <w:rFonts w:ascii="Times New Roman" w:cs="Times New Roman" w:eastAsia="Times New Roman" w:hAnsi="Times New Roman"/>
          <w:b w:val="1"/>
          <w:rtl w:val="0"/>
        </w:rPr>
        <w:t xml:space="preserve">Tiled:</w:t>
      </w:r>
      <w:r w:rsidDel="00000000" w:rsidR="00000000" w:rsidRPr="00000000">
        <w:rPr>
          <w:rtl w:val="0"/>
        </w:rPr>
      </w:r>
    </w:p>
    <w:p w:rsidR="00000000" w:rsidDel="00000000" w:rsidP="00000000" w:rsidRDefault="00000000" w:rsidRPr="00000000" w14:paraId="000000C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in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has significantly optimized the workflow for designers by automating many aspects of the level editing process. Previously, tasks like manually adding doors and lamps were time-consuming, especially when changes needed to be made. Designers had to re-import the JSON file for the level, locate the previously added engine layers, copy them, paste them into the new file, and reposition them if the map size changed.</w:t>
      </w:r>
    </w:p>
    <w:p w:rsidR="00000000" w:rsidDel="00000000" w:rsidP="00000000" w:rsidRDefault="00000000" w:rsidRPr="00000000" w14:paraId="000000C2">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updates to level construction, placing and tagging archetypes has become much easier, along with re-importing levels when changes are made. While the overall workflow for level design has improved, some processes still require manual input. For instance, placing player layer archetypes in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is not feasible due to the player manager's requirements for a custom layer not created in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As a result, the player layer must be pasted back in whenever a level is updated.</w:t>
      </w:r>
    </w:p>
    <w:p w:rsidR="00000000" w:rsidDel="00000000" w:rsidP="00000000" w:rsidRDefault="00000000" w:rsidRPr="00000000" w14:paraId="000000C4">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enhancements have enabled the level designer to create a </w:t>
      </w:r>
      <w:hyperlink r:id="rId34">
        <w:r w:rsidDel="00000000" w:rsidR="00000000" w:rsidRPr="00000000">
          <w:rPr>
            <w:rFonts w:ascii="Times New Roman" w:cs="Times New Roman" w:eastAsia="Times New Roman" w:hAnsi="Times New Roman"/>
            <w:color w:val="1155cc"/>
            <w:sz w:val="24"/>
            <w:szCs w:val="24"/>
            <w:u w:val="single"/>
            <w:rtl w:val="0"/>
          </w:rPr>
          <w:t xml:space="preserve">Tiled Design Guide</w:t>
        </w:r>
      </w:hyperlink>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rtl w:val="0"/>
        </w:rPr>
        <w:t xml:space="preserve">ocument, which details how to create levels in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for import into the engine. This guide aims to maintain a consistent level structure when importing into the custom engine. Although the document originated during the </w:t>
      </w:r>
      <w:r w:rsidDel="00000000" w:rsidR="00000000" w:rsidRPr="00000000">
        <w:rPr>
          <w:rFonts w:ascii="Times New Roman" w:cs="Times New Roman" w:eastAsia="Times New Roman" w:hAnsi="Times New Roman"/>
          <w:i w:val="1"/>
          <w:sz w:val="24"/>
          <w:szCs w:val="24"/>
          <w:rtl w:val="0"/>
        </w:rPr>
        <w:t xml:space="preserve">Unity</w:t>
      </w:r>
      <w:r w:rsidDel="00000000" w:rsidR="00000000" w:rsidRPr="00000000">
        <w:rPr>
          <w:rFonts w:ascii="Times New Roman" w:cs="Times New Roman" w:eastAsia="Times New Roman" w:hAnsi="Times New Roman"/>
          <w:sz w:val="24"/>
          <w:szCs w:val="24"/>
          <w:rtl w:val="0"/>
        </w:rPr>
        <w:t xml:space="preserve"> prototyping phase and contains some outdated information regarding custom </w:t>
      </w:r>
      <w:r w:rsidDel="00000000" w:rsidR="00000000" w:rsidRPr="00000000">
        <w:rPr>
          <w:rFonts w:ascii="Times New Roman" w:cs="Times New Roman" w:eastAsia="Times New Roman" w:hAnsi="Times New Roman"/>
          <w:i w:val="1"/>
          <w:sz w:val="24"/>
          <w:szCs w:val="24"/>
          <w:rtl w:val="0"/>
        </w:rPr>
        <w:t xml:space="preserve">SuperTiled2Unity</w:t>
      </w:r>
      <w:r w:rsidDel="00000000" w:rsidR="00000000" w:rsidRPr="00000000">
        <w:rPr>
          <w:rFonts w:ascii="Times New Roman" w:cs="Times New Roman" w:eastAsia="Times New Roman" w:hAnsi="Times New Roman"/>
          <w:sz w:val="24"/>
          <w:szCs w:val="24"/>
          <w:rtl w:val="0"/>
        </w:rPr>
        <w:t xml:space="preserve"> properties, it provides valuable insights on level creation. One key guideline is color-coding layers to help recognize the various archetypes present in a tilemap.</w:t>
      </w:r>
    </w:p>
    <w:p w:rsidR="00000000" w:rsidDel="00000000" w:rsidP="00000000" w:rsidRDefault="00000000" w:rsidRPr="00000000" w14:paraId="000000C6">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926080" cy="2095451"/>
            <wp:effectExtent b="0" l="0" r="0" t="0"/>
            <wp:docPr id="31" name="image41.png"/>
            <a:graphic>
              <a:graphicData uri="http://schemas.openxmlformats.org/drawingml/2006/picture">
                <pic:pic>
                  <pic:nvPicPr>
                    <pic:cNvPr id="0" name="image41.png"/>
                    <pic:cNvPicPr preferRelativeResize="0"/>
                  </pic:nvPicPr>
                  <pic:blipFill>
                    <a:blip r:embed="rId35"/>
                    <a:srcRect b="0" l="0" r="0" t="0"/>
                    <a:stretch>
                      <a:fillRect/>
                    </a:stretch>
                  </pic:blipFill>
                  <pic:spPr>
                    <a:xfrm>
                      <a:off x="0" y="0"/>
                      <a:ext cx="2926080" cy="209545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926080" cy="2097774"/>
            <wp:effectExtent b="0" l="0" r="0" t="0"/>
            <wp:docPr id="21"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2926080" cy="2097774"/>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Tilemap section with and without color-coding.</w:t>
      </w:r>
      <w:r w:rsidDel="00000000" w:rsidR="00000000" w:rsidRPr="00000000">
        <w:br w:type="page"/>
      </w:r>
      <w:r w:rsidDel="00000000" w:rsidR="00000000" w:rsidRPr="00000000">
        <w:rPr>
          <w:rtl w:val="0"/>
        </w:rPr>
      </w:r>
    </w:p>
    <w:p w:rsidR="00000000" w:rsidDel="00000000" w:rsidP="00000000" w:rsidRDefault="00000000" w:rsidRPr="00000000" w14:paraId="000000C9">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important guideline is that every object in a </w:t>
      </w:r>
      <w:r w:rsidDel="00000000" w:rsidR="00000000" w:rsidRPr="00000000">
        <w:rPr>
          <w:rFonts w:ascii="Times New Roman" w:cs="Times New Roman" w:eastAsia="Times New Roman" w:hAnsi="Times New Roman"/>
          <w:sz w:val="24"/>
          <w:szCs w:val="24"/>
          <w:rtl w:val="0"/>
        </w:rPr>
        <w:t xml:space="preserve">tilemap</w:t>
      </w:r>
      <w:r w:rsidDel="00000000" w:rsidR="00000000" w:rsidRPr="00000000">
        <w:rPr>
          <w:rFonts w:ascii="Times New Roman" w:cs="Times New Roman" w:eastAsia="Times New Roman" w:hAnsi="Times New Roman"/>
          <w:sz w:val="24"/>
          <w:szCs w:val="24"/>
          <w:rtl w:val="0"/>
        </w:rPr>
        <w:t xml:space="preserve"> must have a class that determines its archetype in the scene. This class string can be assigned to entire layers or individual objects, with individual object assignments overwriting the layer's class. This feature proves particularly useful for the manager layer. Additionally, using properties like “tag” allows designers to tag objects directly in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facilitating player collision detection for objects such as hazards and Signiflyers.</w:t>
      </w:r>
    </w:p>
    <w:p w:rsidR="00000000" w:rsidDel="00000000" w:rsidP="00000000" w:rsidRDefault="00000000" w:rsidRPr="00000000" w14:paraId="000000CA">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5036949" cy="2743200"/>
            <wp:effectExtent b="0" l="0" r="0" t="0"/>
            <wp:docPr id="17"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5036949"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Hazard tag</w:t>
      </w:r>
    </w:p>
    <w:p w:rsidR="00000000" w:rsidDel="00000000" w:rsidP="00000000" w:rsidRDefault="00000000" w:rsidRPr="00000000" w14:paraId="000000CD">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Archetypes”</w:t>
      </w:r>
      <w:r w:rsidDel="00000000" w:rsidR="00000000" w:rsidRPr="00000000">
        <w:rPr>
          <w:rFonts w:ascii="Times New Roman" w:cs="Times New Roman" w:eastAsia="Times New Roman" w:hAnsi="Times New Roman"/>
          <w:sz w:val="24"/>
          <w:szCs w:val="24"/>
          <w:rtl w:val="0"/>
        </w:rPr>
        <w:t xml:space="preserve"> like tooltips, vents, lamps, and doors are highly customizable, enabling optimized scripting of their behavior through tagging. For example, a lamp with the ‘L1’ tag can be programmed to open a door with the ‘D1’ tag. Tags can also define the behavior of the archetype itself. In one case, tags like ‘V3BL’ and ‘V3AU’ indicate vent types, with ‘V’ standing for vent, ‘3’ representing the index of the vent in the current level, and ‘A’ and ‘B’ denoting the ends of the vent, while ‘L’ and ‘U’ indicate the exit direction for the player.</w:t>
      </w:r>
    </w:p>
    <w:p w:rsidR="00000000" w:rsidDel="00000000" w:rsidP="00000000" w:rsidRDefault="00000000" w:rsidRPr="00000000" w14:paraId="000000CF">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926080" cy="1580083"/>
            <wp:effectExtent b="0" l="0" r="0" t="0"/>
            <wp:docPr id="19"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2926080" cy="158008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926080" cy="1563363"/>
            <wp:effectExtent b="0" l="0" r="0" t="0"/>
            <wp:docPr id="52" name="image51.png"/>
            <a:graphic>
              <a:graphicData uri="http://schemas.openxmlformats.org/drawingml/2006/picture">
                <pic:pic>
                  <pic:nvPicPr>
                    <pic:cNvPr id="0" name="image51.png"/>
                    <pic:cNvPicPr preferRelativeResize="0"/>
                  </pic:nvPicPr>
                  <pic:blipFill>
                    <a:blip r:embed="rId39"/>
                    <a:srcRect b="0" l="0" r="0" t="0"/>
                    <a:stretch>
                      <a:fillRect/>
                    </a:stretch>
                  </pic:blipFill>
                  <pic:spPr>
                    <a:xfrm>
                      <a:off x="0" y="0"/>
                      <a:ext cx="2926080" cy="156336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Level 2 Vent 3 tags</w:t>
      </w:r>
      <w:r w:rsidDel="00000000" w:rsidR="00000000" w:rsidRPr="00000000">
        <w:br w:type="page"/>
      </w:r>
      <w:r w:rsidDel="00000000" w:rsidR="00000000" w:rsidRPr="00000000">
        <w:rPr>
          <w:rtl w:val="0"/>
        </w:rPr>
      </w:r>
    </w:p>
    <w:p w:rsidR="00000000" w:rsidDel="00000000" w:rsidP="00000000" w:rsidRDefault="00000000" w:rsidRPr="00000000" w14:paraId="000000D2">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utilizing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for level creation is highly effective for engines supporting 2D game development. The integration of features such as direct archetype creation from </w:t>
      </w:r>
      <w:r w:rsidDel="00000000" w:rsidR="00000000" w:rsidRPr="00000000">
        <w:rPr>
          <w:rFonts w:ascii="Times New Roman" w:cs="Times New Roman" w:eastAsia="Times New Roman" w:hAnsi="Times New Roman"/>
          <w:i w:val="1"/>
          <w:sz w:val="24"/>
          <w:szCs w:val="24"/>
          <w:rtl w:val="0"/>
        </w:rPr>
        <w:t xml:space="preserve">Tiled</w:t>
      </w:r>
      <w:r w:rsidDel="00000000" w:rsidR="00000000" w:rsidRPr="00000000">
        <w:rPr>
          <w:rFonts w:ascii="Times New Roman" w:cs="Times New Roman" w:eastAsia="Times New Roman" w:hAnsi="Times New Roman"/>
          <w:sz w:val="24"/>
          <w:szCs w:val="24"/>
          <w:rtl w:val="0"/>
        </w:rPr>
        <w:t xml:space="preserve"> and object tagging enhances designers' workflows and productivity.</w:t>
      </w:r>
    </w:p>
    <w:p w:rsidR="00000000" w:rsidDel="00000000" w:rsidP="00000000" w:rsidRDefault="00000000" w:rsidRPr="00000000" w14:paraId="000000D3">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926080" cy="2057123"/>
            <wp:effectExtent b="0" l="0" r="0" t="0"/>
            <wp:docPr id="50" name="image46.png"/>
            <a:graphic>
              <a:graphicData uri="http://schemas.openxmlformats.org/drawingml/2006/picture">
                <pic:pic>
                  <pic:nvPicPr>
                    <pic:cNvPr id="0" name="image46.png"/>
                    <pic:cNvPicPr preferRelativeResize="0"/>
                  </pic:nvPicPr>
                  <pic:blipFill>
                    <a:blip r:embed="rId40"/>
                    <a:srcRect b="0" l="0" r="0" t="0"/>
                    <a:stretch>
                      <a:fillRect/>
                    </a:stretch>
                  </pic:blipFill>
                  <pic:spPr>
                    <a:xfrm>
                      <a:off x="0" y="0"/>
                      <a:ext cx="2926080" cy="205712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926080" cy="2057123"/>
            <wp:effectExtent b="0" l="0" r="0" t="0"/>
            <wp:docPr id="8"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2926080" cy="2057123"/>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Level 1 Tilemap with and without archetypes</w:t>
      </w:r>
      <w:r w:rsidDel="00000000" w:rsidR="00000000" w:rsidRPr="00000000">
        <w:rPr>
          <w:rFonts w:ascii="Times New Roman" w:cs="Times New Roman" w:eastAsia="Times New Roman" w:hAnsi="Times New Roman"/>
          <w:sz w:val="20"/>
          <w:szCs w:val="20"/>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spacing w:after="0" w:before="0" w:line="276" w:lineRule="auto"/>
        <w:rPr>
          <w:rFonts w:ascii="Times New Roman" w:cs="Times New Roman" w:eastAsia="Times New Roman" w:hAnsi="Times New Roman"/>
          <w:b w:val="1"/>
          <w:sz w:val="32"/>
          <w:szCs w:val="32"/>
        </w:rPr>
      </w:pPr>
      <w:bookmarkStart w:colFirst="0" w:colLast="0" w:name="_kov4wbl1kwic" w:id="19"/>
      <w:bookmarkEnd w:id="19"/>
      <w:r w:rsidDel="00000000" w:rsidR="00000000" w:rsidRPr="00000000">
        <w:rPr>
          <w:rFonts w:ascii="Times New Roman" w:cs="Times New Roman" w:eastAsia="Times New Roman" w:hAnsi="Times New Roman"/>
          <w:b w:val="1"/>
          <w:sz w:val="48"/>
          <w:szCs w:val="48"/>
          <w:rtl w:val="0"/>
        </w:rPr>
        <w:t xml:space="preserve">Components</w:t>
      </w:r>
      <w:r w:rsidDel="00000000" w:rsidR="00000000" w:rsidRPr="00000000">
        <w:rPr>
          <w:rtl w:val="0"/>
        </w:rPr>
      </w:r>
    </w:p>
    <w:p w:rsidR="00000000" w:rsidDel="00000000" w:rsidP="00000000" w:rsidRDefault="00000000" w:rsidRPr="00000000" w14:paraId="000000D7">
      <w:pPr>
        <w:pStyle w:val="Heading3"/>
        <w:spacing w:after="0" w:before="0" w:line="276" w:lineRule="auto"/>
        <w:rPr>
          <w:rFonts w:ascii="Times New Roman" w:cs="Times New Roman" w:eastAsia="Times New Roman" w:hAnsi="Times New Roman"/>
          <w:b w:val="1"/>
          <w:color w:val="000000"/>
          <w:sz w:val="32"/>
          <w:szCs w:val="32"/>
        </w:rPr>
      </w:pPr>
      <w:bookmarkStart w:colFirst="0" w:colLast="0" w:name="_dhlg125wg2" w:id="20"/>
      <w:bookmarkEnd w:id="20"/>
      <w:r w:rsidDel="00000000" w:rsidR="00000000" w:rsidRPr="00000000">
        <w:rPr>
          <w:rFonts w:ascii="Times New Roman" w:cs="Times New Roman" w:eastAsia="Times New Roman" w:hAnsi="Times New Roman"/>
          <w:b w:val="1"/>
          <w:color w:val="000000"/>
          <w:sz w:val="32"/>
          <w:szCs w:val="32"/>
          <w:rtl w:val="0"/>
        </w:rPr>
        <w:t xml:space="preserve">Managing Components:</w:t>
      </w:r>
    </w:p>
    <w:p w:rsidR="00000000" w:rsidDel="00000000" w:rsidP="00000000" w:rsidRDefault="00000000" w:rsidRPr="00000000" w14:paraId="000000D8">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to other game engines, all components are viewed within the </w:t>
      </w:r>
      <w:r w:rsidDel="00000000" w:rsidR="00000000" w:rsidRPr="00000000">
        <w:rPr>
          <w:rFonts w:ascii="Times New Roman" w:cs="Times New Roman" w:eastAsia="Times New Roman" w:hAnsi="Times New Roman"/>
          <w:i w:val="1"/>
          <w:sz w:val="24"/>
          <w:szCs w:val="24"/>
          <w:rtl w:val="0"/>
        </w:rPr>
        <w:t xml:space="preserve">Inspector </w:t>
      </w:r>
      <w:r w:rsidDel="00000000" w:rsidR="00000000" w:rsidRPr="00000000">
        <w:rPr>
          <w:rFonts w:ascii="Times New Roman" w:cs="Times New Roman" w:eastAsia="Times New Roman" w:hAnsi="Times New Roman"/>
          <w:sz w:val="24"/>
          <w:szCs w:val="24"/>
          <w:rtl w:val="0"/>
        </w:rPr>
        <w:t xml:space="preserve">when an entity is selected. The list of all applied components for entities is shown below, along with all the main information about an entity, such as its “Name”, “Tag”, “ID”, and “Archetype”.</w:t>
      </w:r>
      <w:r w:rsidDel="00000000" w:rsidR="00000000" w:rsidRPr="00000000">
        <w:rPr>
          <w:rtl w:val="0"/>
        </w:rPr>
      </w:r>
    </w:p>
    <w:p w:rsidR="00000000" w:rsidDel="00000000" w:rsidP="00000000" w:rsidRDefault="00000000" w:rsidRPr="00000000" w14:paraId="000000D9">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106808" cy="1463040"/>
            <wp:effectExtent b="0" l="0" r="0" t="0"/>
            <wp:docPr id="7"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3106808"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Inspector window with an Empty entity selected.</w:t>
      </w:r>
      <w:r w:rsidDel="00000000" w:rsidR="00000000" w:rsidRPr="00000000">
        <w:rPr>
          <w:rtl w:val="0"/>
        </w:rPr>
      </w:r>
    </w:p>
    <w:p w:rsidR="00000000" w:rsidDel="00000000" w:rsidP="00000000" w:rsidRDefault="00000000" w:rsidRPr="00000000" w14:paraId="000000DC">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clicking the </w:t>
      </w:r>
      <w:r w:rsidDel="00000000" w:rsidR="00000000" w:rsidRPr="00000000">
        <w:rPr>
          <w:rFonts w:ascii="Times New Roman" w:cs="Times New Roman" w:eastAsia="Times New Roman" w:hAnsi="Times New Roman"/>
          <w:b w:val="1"/>
          <w:sz w:val="24"/>
          <w:szCs w:val="24"/>
          <w:rtl w:val="0"/>
        </w:rPr>
        <w:t xml:space="preserve">Add Component</w:t>
      </w:r>
      <w:r w:rsidDel="00000000" w:rsidR="00000000" w:rsidRPr="00000000">
        <w:rPr>
          <w:rFonts w:ascii="Times New Roman" w:cs="Times New Roman" w:eastAsia="Times New Roman" w:hAnsi="Times New Roman"/>
          <w:sz w:val="24"/>
          <w:szCs w:val="24"/>
          <w:rtl w:val="0"/>
        </w:rPr>
        <w:t xml:space="preserve"> button that is displayed at the bottom of an entity’s listed components, a list pops up of all the different components that can be added to the entity.</w:t>
      </w:r>
    </w:p>
    <w:p w:rsidR="00000000" w:rsidDel="00000000" w:rsidP="00000000" w:rsidRDefault="00000000" w:rsidRPr="00000000" w14:paraId="000000DE">
      <w:pPr>
        <w:spacing w:after="0" w:before="0" w:line="276" w:lineRule="auto"/>
        <w:rPr>
          <w:rFonts w:ascii="Times New Roman" w:cs="Times New Roman" w:eastAsia="Times New Roman" w:hAnsi="Times New Roman"/>
          <w:sz w:val="24"/>
          <w:szCs w:val="24"/>
          <w:shd w:fill="d9ead3" w:val="clear"/>
        </w:rPr>
      </w:pPr>
      <w:r w:rsidDel="00000000" w:rsidR="00000000" w:rsidRPr="00000000">
        <w:rPr>
          <w:rtl w:val="0"/>
        </w:rPr>
      </w:r>
    </w:p>
    <w:p w:rsidR="00000000" w:rsidDel="00000000" w:rsidP="00000000" w:rsidRDefault="00000000" w:rsidRPr="00000000" w14:paraId="000000D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592755" cy="2377440"/>
            <wp:effectExtent b="0" l="0" r="0" t="0"/>
            <wp:docPr id="24"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2592755" cy="237744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All components in the engine.</w:t>
      </w:r>
    </w:p>
    <w:p w:rsidR="00000000" w:rsidDel="00000000" w:rsidP="00000000" w:rsidRDefault="00000000" w:rsidRPr="00000000" w14:paraId="000000E1">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If a component has to be deleted, it can be done so by right-clicking on any of the components assigned to the selected entity, and then, selecting </w:t>
      </w:r>
      <w:r w:rsidDel="00000000" w:rsidR="00000000" w:rsidRPr="00000000">
        <w:rPr>
          <w:rFonts w:ascii="Times New Roman" w:cs="Times New Roman" w:eastAsia="Times New Roman" w:hAnsi="Times New Roman"/>
          <w:b w:val="1"/>
          <w:color w:val="0e101a"/>
          <w:sz w:val="24"/>
          <w:szCs w:val="24"/>
          <w:rtl w:val="0"/>
        </w:rPr>
        <w:t xml:space="preserve">Delete Component</w:t>
      </w:r>
      <w:r w:rsidDel="00000000" w:rsidR="00000000" w:rsidRPr="00000000">
        <w:rPr>
          <w:rFonts w:ascii="Times New Roman" w:cs="Times New Roman" w:eastAsia="Times New Roman" w:hAnsi="Times New Roman"/>
          <w:color w:val="0e101a"/>
          <w:sz w:val="24"/>
          <w:szCs w:val="24"/>
          <w:rtl w:val="0"/>
        </w:rPr>
        <w:t xml:space="preserve">.</w:t>
      </w:r>
      <w:r w:rsidDel="00000000" w:rsidR="00000000" w:rsidRPr="00000000">
        <w:rPr>
          <w:rtl w:val="0"/>
        </w:rPr>
      </w:r>
    </w:p>
    <w:p w:rsidR="00000000" w:rsidDel="00000000" w:rsidP="00000000" w:rsidRDefault="00000000" w:rsidRPr="00000000" w14:paraId="000000E3">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648754" cy="541511"/>
            <wp:effectExtent b="0" l="0" r="0" t="0"/>
            <wp:docPr id="18"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3648754" cy="541511"/>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Delete Component button displayed next to the mouse origin.</w:t>
      </w:r>
      <w:r w:rsidDel="00000000" w:rsidR="00000000" w:rsidRPr="00000000">
        <w:br w:type="page"/>
      </w:r>
      <w:r w:rsidDel="00000000" w:rsidR="00000000" w:rsidRPr="00000000">
        <w:rPr>
          <w:rtl w:val="0"/>
        </w:rPr>
      </w:r>
    </w:p>
    <w:p w:rsidR="00000000" w:rsidDel="00000000" w:rsidP="00000000" w:rsidRDefault="00000000" w:rsidRPr="00000000" w14:paraId="000000E6">
      <w:pPr>
        <w:pStyle w:val="Heading2"/>
        <w:spacing w:after="0" w:before="0" w:line="276" w:lineRule="auto"/>
        <w:rPr>
          <w:rFonts w:ascii="Times New Roman" w:cs="Times New Roman" w:eastAsia="Times New Roman" w:hAnsi="Times New Roman"/>
          <w:b w:val="1"/>
        </w:rPr>
      </w:pPr>
      <w:bookmarkStart w:colFirst="0" w:colLast="0" w:name="_387435qcsxeu" w:id="21"/>
      <w:bookmarkEnd w:id="21"/>
      <w:r w:rsidDel="00000000" w:rsidR="00000000" w:rsidRPr="00000000">
        <w:rPr>
          <w:rFonts w:ascii="Times New Roman" w:cs="Times New Roman" w:eastAsia="Times New Roman" w:hAnsi="Times New Roman"/>
          <w:b w:val="1"/>
          <w:rtl w:val="0"/>
        </w:rPr>
        <w:t xml:space="preserve">Transform:</w:t>
      </w:r>
    </w:p>
    <w:p w:rsidR="00000000" w:rsidDel="00000000" w:rsidP="00000000" w:rsidRDefault="00000000" w:rsidRPr="00000000" w14:paraId="000000E7">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entity in the engine has a </w:t>
      </w:r>
      <w:r w:rsidDel="00000000" w:rsidR="00000000" w:rsidRPr="00000000">
        <w:rPr>
          <w:rFonts w:ascii="Times New Roman" w:cs="Times New Roman" w:eastAsia="Times New Roman" w:hAnsi="Times New Roman"/>
          <w:i w:val="1"/>
          <w:sz w:val="24"/>
          <w:szCs w:val="24"/>
          <w:rtl w:val="0"/>
        </w:rPr>
        <w:t xml:space="preserve">Transform </w:t>
      </w:r>
      <w:r w:rsidDel="00000000" w:rsidR="00000000" w:rsidRPr="00000000">
        <w:rPr>
          <w:rFonts w:ascii="Times New Roman" w:cs="Times New Roman" w:eastAsia="Times New Roman" w:hAnsi="Times New Roman"/>
          <w:sz w:val="24"/>
          <w:szCs w:val="24"/>
          <w:rtl w:val="0"/>
        </w:rPr>
        <w:t xml:space="preserve">by default, which controls the position, rotation, and scale of the selected entity. Unlike most engines, the “Rotation” is represented as a float, due to the engine's design for </w:t>
      </w:r>
      <w:r w:rsidDel="00000000" w:rsidR="00000000" w:rsidRPr="00000000">
        <w:rPr>
          <w:rFonts w:ascii="Times New Roman" w:cs="Times New Roman" w:eastAsia="Times New Roman" w:hAnsi="Times New Roman"/>
          <w:i w:val="1"/>
          <w:sz w:val="24"/>
          <w:szCs w:val="24"/>
          <w:rtl w:val="0"/>
        </w:rPr>
        <w:t xml:space="preserve">KnightLight</w:t>
      </w:r>
      <w:r w:rsidDel="00000000" w:rsidR="00000000" w:rsidRPr="00000000">
        <w:rPr>
          <w:rFonts w:ascii="Times New Roman" w:cs="Times New Roman" w:eastAsia="Times New Roman" w:hAnsi="Times New Roman"/>
          <w:sz w:val="24"/>
          <w:szCs w:val="24"/>
          <w:rtl w:val="0"/>
        </w:rPr>
        <w:t xml:space="preserve"> as a 2D side-view game. The “</w:t>
      </w:r>
      <w:r w:rsidDel="00000000" w:rsidR="00000000" w:rsidRPr="00000000">
        <w:rPr>
          <w:rFonts w:ascii="Times New Roman" w:cs="Times New Roman" w:eastAsia="Times New Roman" w:hAnsi="Times New Roman"/>
          <w:sz w:val="24"/>
          <w:szCs w:val="24"/>
          <w:rtl w:val="0"/>
        </w:rPr>
        <w:t xml:space="preserve">Disabled”</w:t>
      </w:r>
      <w:r w:rsidDel="00000000" w:rsidR="00000000" w:rsidRPr="00000000">
        <w:rPr>
          <w:rFonts w:ascii="Times New Roman" w:cs="Times New Roman" w:eastAsia="Times New Roman" w:hAnsi="Times New Roman"/>
          <w:sz w:val="24"/>
          <w:szCs w:val="24"/>
          <w:rtl w:val="0"/>
        </w:rPr>
        <w:t xml:space="preserve"> checkbox in this component is non-functional, as the transform is essential for the existence of any entities.</w:t>
      </w:r>
    </w:p>
    <w:p w:rsidR="00000000" w:rsidDel="00000000" w:rsidP="00000000" w:rsidRDefault="00000000" w:rsidRPr="00000000" w14:paraId="000000E8">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Global Transform Components”</w:t>
      </w:r>
      <w:r w:rsidDel="00000000" w:rsidR="00000000" w:rsidRPr="00000000">
        <w:rPr>
          <w:rFonts w:ascii="Times New Roman" w:cs="Times New Roman" w:eastAsia="Times New Roman" w:hAnsi="Times New Roman"/>
          <w:sz w:val="24"/>
          <w:szCs w:val="24"/>
          <w:rtl w:val="0"/>
        </w:rPr>
        <w:t xml:space="preserve"> are designed for parenting entities and creating children. This feature was added later in the project and was not utilized by designers. However, the programmer responsible for the new Player Movement script implemented these components, as they were necessary for the Player Manager’s functionality.</w:t>
      </w:r>
      <w:r w:rsidDel="00000000" w:rsidR="00000000" w:rsidRPr="00000000">
        <w:rPr>
          <w:rtl w:val="0"/>
        </w:rPr>
      </w:r>
    </w:p>
    <w:p w:rsidR="00000000" w:rsidDel="00000000" w:rsidP="00000000" w:rsidRDefault="00000000" w:rsidRPr="00000000" w14:paraId="000000EA">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613465" cy="1481138"/>
            <wp:effectExtent b="0" l="0" r="0" t="0"/>
            <wp:docPr id="27" name="image53.png"/>
            <a:graphic>
              <a:graphicData uri="http://schemas.openxmlformats.org/drawingml/2006/picture">
                <pic:pic>
                  <pic:nvPicPr>
                    <pic:cNvPr id="0" name="image53.png"/>
                    <pic:cNvPicPr preferRelativeResize="0"/>
                  </pic:nvPicPr>
                  <pic:blipFill>
                    <a:blip r:embed="rId45"/>
                    <a:srcRect b="0" l="0" r="0" t="0"/>
                    <a:stretch>
                      <a:fillRect/>
                    </a:stretch>
                  </pic:blipFill>
                  <pic:spPr>
                    <a:xfrm>
                      <a:off x="0" y="0"/>
                      <a:ext cx="3613465"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Transform of the LightPlayer entity.</w:t>
      </w:r>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2"/>
        <w:spacing w:after="0" w:before="0" w:line="276" w:lineRule="auto"/>
        <w:rPr>
          <w:rFonts w:ascii="Times New Roman" w:cs="Times New Roman" w:eastAsia="Times New Roman" w:hAnsi="Times New Roman"/>
          <w:sz w:val="24"/>
          <w:szCs w:val="24"/>
        </w:rPr>
      </w:pPr>
      <w:bookmarkStart w:colFirst="0" w:colLast="0" w:name="_e9dlpkw770k8" w:id="22"/>
      <w:bookmarkEnd w:id="22"/>
      <w:r w:rsidDel="00000000" w:rsidR="00000000" w:rsidRPr="00000000">
        <w:rPr>
          <w:rFonts w:ascii="Times New Roman" w:cs="Times New Roman" w:eastAsia="Times New Roman" w:hAnsi="Times New Roman"/>
          <w:b w:val="1"/>
          <w:rtl w:val="0"/>
        </w:rPr>
        <w:t xml:space="preserve">Colliders:</w:t>
      </w:r>
      <w:r w:rsidDel="00000000" w:rsidR="00000000" w:rsidRPr="00000000">
        <w:rPr>
          <w:rtl w:val="0"/>
        </w:rPr>
      </w:r>
    </w:p>
    <w:p w:rsidR="00000000" w:rsidDel="00000000" w:rsidP="00000000" w:rsidRDefault="00000000" w:rsidRPr="00000000" w14:paraId="000000EE">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engine features three types of colliders used in the game: </w:t>
      </w:r>
      <w:r w:rsidDel="00000000" w:rsidR="00000000" w:rsidRPr="00000000">
        <w:rPr>
          <w:rFonts w:ascii="Times New Roman" w:cs="Times New Roman" w:eastAsia="Times New Roman" w:hAnsi="Times New Roman"/>
          <w:i w:val="1"/>
          <w:sz w:val="24"/>
          <w:szCs w:val="24"/>
          <w:rtl w:val="0"/>
        </w:rPr>
        <w:t xml:space="preserve">Dynamic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Static</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Line</w:t>
      </w:r>
      <w:r w:rsidDel="00000000" w:rsidR="00000000" w:rsidRPr="00000000">
        <w:rPr>
          <w:rFonts w:ascii="Times New Roman" w:cs="Times New Roman" w:eastAsia="Times New Roman" w:hAnsi="Times New Roman"/>
          <w:sz w:val="24"/>
          <w:szCs w:val="24"/>
          <w:rtl w:val="0"/>
        </w:rPr>
        <w:t xml:space="preserve">. Each collider component includes an “Active” checkbox, which determines whether it can collide with other colliders, and a “Shadows” checkbox, which specifies whether the collider should cast shadows from light sources. The “Tag” and “Colliding” variables are displayed but not editable; they indicate whether the collider is currently colliding with anything and the tag of the other collider involved in the collision, if applicable.</w:t>
      </w:r>
      <w:r w:rsidDel="00000000" w:rsidR="00000000" w:rsidRPr="00000000">
        <w:rPr>
          <w:rtl w:val="0"/>
        </w:rPr>
      </w:r>
    </w:p>
    <w:p w:rsidR="00000000" w:rsidDel="00000000" w:rsidP="00000000" w:rsidRDefault="00000000" w:rsidRPr="00000000" w14:paraId="000000EF">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DynamicCollider</w:t>
      </w:r>
      <w:r w:rsidDel="00000000" w:rsidR="00000000" w:rsidRPr="00000000">
        <w:rPr>
          <w:rFonts w:ascii="Times New Roman" w:cs="Times New Roman" w:eastAsia="Times New Roman" w:hAnsi="Times New Roman"/>
          <w:sz w:val="24"/>
          <w:szCs w:val="24"/>
          <w:rtl w:val="0"/>
        </w:rPr>
        <w:t xml:space="preserve"> includes a non-interactable variable called “Colliding Sides”, which shows which side(s) the entity is colliding with. This collider is used on the player to implement gravity, which is why shadows are disabled, to ensure the player remains visible and illuminated.</w:t>
      </w:r>
    </w:p>
    <w:p w:rsidR="00000000" w:rsidDel="00000000" w:rsidP="00000000" w:rsidRDefault="00000000" w:rsidRPr="00000000" w14:paraId="000000F1">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490913" cy="1567348"/>
            <wp:effectExtent b="0" l="0" r="0" t="0"/>
            <wp:docPr id="51" name="image48.png"/>
            <a:graphic>
              <a:graphicData uri="http://schemas.openxmlformats.org/drawingml/2006/picture">
                <pic:pic>
                  <pic:nvPicPr>
                    <pic:cNvPr id="0" name="image48.png"/>
                    <pic:cNvPicPr preferRelativeResize="0"/>
                  </pic:nvPicPr>
                  <pic:blipFill>
                    <a:blip r:embed="rId46"/>
                    <a:srcRect b="0" l="0" r="0" t="0"/>
                    <a:stretch>
                      <a:fillRect/>
                    </a:stretch>
                  </pic:blipFill>
                  <pic:spPr>
                    <a:xfrm>
                      <a:off x="0" y="0"/>
                      <a:ext cx="3490913" cy="1567348"/>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DynamicCollider on the LightPlayer entity.</w:t>
      </w:r>
      <w:r w:rsidDel="00000000" w:rsidR="00000000" w:rsidRPr="00000000">
        <w:rPr>
          <w:rtl w:val="0"/>
        </w:rPr>
      </w:r>
    </w:p>
    <w:p w:rsidR="00000000" w:rsidDel="00000000" w:rsidP="00000000" w:rsidRDefault="00000000" w:rsidRPr="00000000" w14:paraId="000000F4">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most environmental elements, the </w:t>
      </w:r>
      <w:r w:rsidDel="00000000" w:rsidR="00000000" w:rsidRPr="00000000">
        <w:rPr>
          <w:rFonts w:ascii="Times New Roman" w:cs="Times New Roman" w:eastAsia="Times New Roman" w:hAnsi="Times New Roman"/>
          <w:i w:val="1"/>
          <w:sz w:val="24"/>
          <w:szCs w:val="24"/>
          <w:rtl w:val="0"/>
        </w:rPr>
        <w:t xml:space="preserve">StaticBox</w:t>
      </w:r>
      <w:r w:rsidDel="00000000" w:rsidR="00000000" w:rsidRPr="00000000">
        <w:rPr>
          <w:rFonts w:ascii="Times New Roman" w:cs="Times New Roman" w:eastAsia="Times New Roman" w:hAnsi="Times New Roman"/>
          <w:sz w:val="24"/>
          <w:szCs w:val="24"/>
          <w:rtl w:val="0"/>
        </w:rPr>
        <w:t xml:space="preserve"> collider is utilized. These colliders have the “Active” and “Shadows” toggles enabled, ensuring solid collisions and shadow casting from light sources. The </w:t>
      </w:r>
      <w:r w:rsidDel="00000000" w:rsidR="00000000" w:rsidRPr="00000000">
        <w:rPr>
          <w:rFonts w:ascii="Times New Roman" w:cs="Times New Roman" w:eastAsia="Times New Roman" w:hAnsi="Times New Roman"/>
          <w:i w:val="1"/>
          <w:sz w:val="24"/>
          <w:szCs w:val="24"/>
          <w:rtl w:val="0"/>
        </w:rPr>
        <w:t xml:space="preserve">StaticBox</w:t>
      </w:r>
      <w:r w:rsidDel="00000000" w:rsidR="00000000" w:rsidRPr="00000000">
        <w:rPr>
          <w:rFonts w:ascii="Times New Roman" w:cs="Times New Roman" w:eastAsia="Times New Roman" w:hAnsi="Times New Roman"/>
          <w:sz w:val="24"/>
          <w:szCs w:val="24"/>
          <w:rtl w:val="0"/>
        </w:rPr>
        <w:t xml:space="preserve"> collider also features adjustable dimensions in the inspector, which are set according to the specifications defined by the level designer in </w:t>
      </w:r>
      <w:r w:rsidDel="00000000" w:rsidR="00000000" w:rsidRPr="00000000">
        <w:rPr>
          <w:rFonts w:ascii="Times New Roman" w:cs="Times New Roman" w:eastAsia="Times New Roman" w:hAnsi="Times New Roman"/>
          <w:i w:val="1"/>
          <w:sz w:val="24"/>
          <w:szCs w:val="24"/>
          <w:rtl w:val="0"/>
        </w:rPr>
        <w:t xml:space="preserve">Tiled </w:t>
      </w:r>
      <w:r w:rsidDel="00000000" w:rsidR="00000000" w:rsidRPr="00000000">
        <w:rPr>
          <w:rFonts w:ascii="Times New Roman" w:cs="Times New Roman" w:eastAsia="Times New Roman" w:hAnsi="Times New Roman"/>
          <w:sz w:val="24"/>
          <w:szCs w:val="24"/>
          <w:rtl w:val="0"/>
        </w:rPr>
        <w:t xml:space="preserve">when creating new entities.</w:t>
      </w:r>
    </w:p>
    <w:p w:rsidR="00000000" w:rsidDel="00000000" w:rsidP="00000000" w:rsidRDefault="00000000" w:rsidRPr="00000000" w14:paraId="000000F6">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524250" cy="1429230"/>
            <wp:effectExtent b="0" l="0" r="0" t="0"/>
            <wp:docPr id="13"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3524250" cy="142923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StaticBox on some environment ground.</w:t>
      </w:r>
      <w:r w:rsidDel="00000000" w:rsidR="00000000" w:rsidRPr="00000000">
        <w:br w:type="page"/>
      </w:r>
      <w:r w:rsidDel="00000000" w:rsidR="00000000" w:rsidRPr="00000000">
        <w:rPr>
          <w:rtl w:val="0"/>
        </w:rPr>
      </w:r>
    </w:p>
    <w:p w:rsidR="00000000" w:rsidDel="00000000" w:rsidP="00000000" w:rsidRDefault="00000000" w:rsidRPr="00000000" w14:paraId="000000F9">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LineCollider</w:t>
      </w:r>
      <w:r w:rsidDel="00000000" w:rsidR="00000000" w:rsidRPr="00000000">
        <w:rPr>
          <w:rFonts w:ascii="Times New Roman" w:cs="Times New Roman" w:eastAsia="Times New Roman" w:hAnsi="Times New Roman"/>
          <w:sz w:val="24"/>
          <w:szCs w:val="24"/>
          <w:rtl w:val="0"/>
        </w:rPr>
        <w:t xml:space="preserve"> component is specifically used for the two-way platforms. “Shadows” are typically disabled for these colliders, allowing players to see both above and below them with their light. The </w:t>
      </w:r>
      <w:r w:rsidDel="00000000" w:rsidR="00000000" w:rsidRPr="00000000">
        <w:rPr>
          <w:rFonts w:ascii="Times New Roman" w:cs="Times New Roman" w:eastAsia="Times New Roman" w:hAnsi="Times New Roman"/>
          <w:i w:val="1"/>
          <w:sz w:val="24"/>
          <w:szCs w:val="24"/>
          <w:rtl w:val="0"/>
        </w:rPr>
        <w:t xml:space="preserve">LineCollider</w:t>
      </w:r>
      <w:r w:rsidDel="00000000" w:rsidR="00000000" w:rsidRPr="00000000">
        <w:rPr>
          <w:rFonts w:ascii="Times New Roman" w:cs="Times New Roman" w:eastAsia="Times New Roman" w:hAnsi="Times New Roman"/>
          <w:sz w:val="24"/>
          <w:szCs w:val="24"/>
          <w:rtl w:val="0"/>
        </w:rPr>
        <w:t xml:space="preserve"> includes a “Length” variable that can be edited, unlike the </w:t>
      </w:r>
      <w:r w:rsidDel="00000000" w:rsidR="00000000" w:rsidRPr="00000000">
        <w:rPr>
          <w:rFonts w:ascii="Times New Roman" w:cs="Times New Roman" w:eastAsia="Times New Roman" w:hAnsi="Times New Roman"/>
          <w:i w:val="1"/>
          <w:sz w:val="24"/>
          <w:szCs w:val="24"/>
          <w:rtl w:val="0"/>
        </w:rPr>
        <w:t xml:space="preserve">StaticBox</w:t>
      </w:r>
      <w:r w:rsidDel="00000000" w:rsidR="00000000" w:rsidRPr="00000000">
        <w:rPr>
          <w:rFonts w:ascii="Times New Roman" w:cs="Times New Roman" w:eastAsia="Times New Roman" w:hAnsi="Times New Roman"/>
          <w:sz w:val="24"/>
          <w:szCs w:val="24"/>
          <w:rtl w:val="0"/>
        </w:rPr>
        <w:t xml:space="preserve">, and features non-interactable “Start Point” and “End Point” variables, which are based on the positioning of the </w:t>
      </w:r>
      <w:r w:rsidDel="00000000" w:rsidR="00000000" w:rsidRPr="00000000">
        <w:rPr>
          <w:rFonts w:ascii="Times New Roman" w:cs="Times New Roman" w:eastAsia="Times New Roman" w:hAnsi="Times New Roman"/>
          <w:i w:val="1"/>
          <w:sz w:val="24"/>
          <w:szCs w:val="24"/>
          <w:rtl w:val="0"/>
        </w:rPr>
        <w:t xml:space="preserve">Transform</w:t>
      </w:r>
      <w:r w:rsidDel="00000000" w:rsidR="00000000" w:rsidRPr="00000000">
        <w:rPr>
          <w:rFonts w:ascii="Times New Roman" w:cs="Times New Roman" w:eastAsia="Times New Roman" w:hAnsi="Times New Roman"/>
          <w:sz w:val="24"/>
          <w:szCs w:val="24"/>
          <w:rtl w:val="0"/>
        </w:rPr>
        <w:t xml:space="preserve"> component.</w:t>
      </w:r>
    </w:p>
    <w:p w:rsidR="00000000" w:rsidDel="00000000" w:rsidP="00000000" w:rsidRDefault="00000000" w:rsidRPr="00000000" w14:paraId="000000FA">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771947" cy="1946486"/>
            <wp:effectExtent b="0" l="0" r="0" t="0"/>
            <wp:docPr id="45"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3771947" cy="1946486"/>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LineCollider used on a two-way platform.</w:t>
      </w:r>
      <w:r w:rsidDel="00000000" w:rsidR="00000000" w:rsidRPr="00000000">
        <w:br w:type="page"/>
      </w:r>
      <w:r w:rsidDel="00000000" w:rsidR="00000000" w:rsidRPr="00000000">
        <w:rPr>
          <w:rtl w:val="0"/>
        </w:rPr>
      </w:r>
    </w:p>
    <w:p w:rsidR="00000000" w:rsidDel="00000000" w:rsidP="00000000" w:rsidRDefault="00000000" w:rsidRPr="00000000" w14:paraId="000000FD">
      <w:pPr>
        <w:pStyle w:val="Heading2"/>
        <w:spacing w:after="0" w:before="0" w:line="276" w:lineRule="auto"/>
        <w:rPr>
          <w:rFonts w:ascii="Times New Roman" w:cs="Times New Roman" w:eastAsia="Times New Roman" w:hAnsi="Times New Roman"/>
          <w:sz w:val="24"/>
          <w:szCs w:val="24"/>
        </w:rPr>
      </w:pPr>
      <w:bookmarkStart w:colFirst="0" w:colLast="0" w:name="_l8lfmgglbjo" w:id="23"/>
      <w:bookmarkEnd w:id="23"/>
      <w:r w:rsidDel="00000000" w:rsidR="00000000" w:rsidRPr="00000000">
        <w:rPr>
          <w:rFonts w:ascii="Times New Roman" w:cs="Times New Roman" w:eastAsia="Times New Roman" w:hAnsi="Times New Roman"/>
          <w:b w:val="1"/>
          <w:rtl w:val="0"/>
        </w:rPr>
        <w:t xml:space="preserve">Physics:</w:t>
      </w:r>
      <w:r w:rsidDel="00000000" w:rsidR="00000000" w:rsidRPr="00000000">
        <w:rPr>
          <w:rtl w:val="0"/>
        </w:rPr>
      </w:r>
    </w:p>
    <w:p w:rsidR="00000000" w:rsidDel="00000000" w:rsidP="00000000" w:rsidRDefault="00000000" w:rsidRPr="00000000" w14:paraId="000000FE">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Physics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component is currently utilized exclusively on the player entities (Knight and Light), using a </w:t>
      </w:r>
      <w:r w:rsidDel="00000000" w:rsidR="00000000" w:rsidRPr="00000000">
        <w:rPr>
          <w:rFonts w:ascii="Times New Roman" w:cs="Times New Roman" w:eastAsia="Times New Roman" w:hAnsi="Times New Roman"/>
          <w:i w:val="1"/>
          <w:sz w:val="24"/>
          <w:szCs w:val="24"/>
          <w:rtl w:val="0"/>
        </w:rPr>
        <w:t xml:space="preserve">DynamicCollider</w:t>
      </w:r>
      <w:r w:rsidDel="00000000" w:rsidR="00000000" w:rsidRPr="00000000">
        <w:rPr>
          <w:rFonts w:ascii="Times New Roman" w:cs="Times New Roman" w:eastAsia="Times New Roman" w:hAnsi="Times New Roman"/>
          <w:sz w:val="24"/>
          <w:szCs w:val="24"/>
          <w:rtl w:val="0"/>
        </w:rPr>
        <w:t xml:space="preserve">, as these are the only entities that utilize gravity. This component includes a “RigidBody” type that can be switched between “</w:t>
      </w:r>
      <w:r w:rsidDel="00000000" w:rsidR="00000000" w:rsidRPr="00000000">
        <w:rPr>
          <w:rFonts w:ascii="Times New Roman" w:cs="Times New Roman" w:eastAsia="Times New Roman" w:hAnsi="Times New Roman"/>
          <w:sz w:val="24"/>
          <w:szCs w:val="24"/>
          <w:rtl w:val="0"/>
        </w:rPr>
        <w:t xml:space="preserve">Dynamic”</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Static”</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F">
      <w:pPr>
        <w:spacing w:after="0" w:before="0" w:lineRule="auto"/>
        <w:rPr>
          <w:rFonts w:ascii="Times New Roman" w:cs="Times New Roman" w:eastAsia="Times New Roman" w:hAnsi="Times New Roman"/>
          <w:sz w:val="24"/>
          <w:szCs w:val="24"/>
          <w:shd w:fill="d9ead3" w:val="clear"/>
        </w:rPr>
      </w:pPr>
      <w:r w:rsidDel="00000000" w:rsidR="00000000" w:rsidRPr="00000000">
        <w:rPr>
          <w:rtl w:val="0"/>
        </w:rPr>
      </w:r>
    </w:p>
    <w:p w:rsidR="00000000" w:rsidDel="00000000" w:rsidP="00000000" w:rsidRDefault="00000000" w:rsidRPr="00000000" w14:paraId="00000100">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w:t>
      </w:r>
      <w:r w:rsidDel="00000000" w:rsidR="00000000" w:rsidRPr="00000000">
        <w:rPr>
          <w:rFonts w:ascii="Times New Roman" w:cs="Times New Roman" w:eastAsia="Times New Roman" w:hAnsi="Times New Roman"/>
          <w:sz w:val="24"/>
          <w:szCs w:val="24"/>
          <w:rtl w:val="0"/>
        </w:rPr>
        <w:t xml:space="preserve">Apply Gravity" toggle</w:t>
      </w:r>
      <w:r w:rsidDel="00000000" w:rsidR="00000000" w:rsidRPr="00000000">
        <w:rPr>
          <w:rFonts w:ascii="Times New Roman" w:cs="Times New Roman" w:eastAsia="Times New Roman" w:hAnsi="Times New Roman"/>
          <w:sz w:val="24"/>
          <w:szCs w:val="24"/>
          <w:rtl w:val="0"/>
        </w:rPr>
        <w:t xml:space="preserve"> can be modified through the </w:t>
      </w:r>
      <w:r w:rsidDel="00000000" w:rsidR="00000000" w:rsidRPr="00000000">
        <w:rPr>
          <w:rFonts w:ascii="Times New Roman" w:cs="Times New Roman" w:eastAsia="Times New Roman" w:hAnsi="Times New Roman"/>
          <w:i w:val="1"/>
          <w:sz w:val="24"/>
          <w:szCs w:val="24"/>
          <w:rtl w:val="0"/>
        </w:rPr>
        <w:t xml:space="preserve">Inspector</w:t>
      </w:r>
      <w:r w:rsidDel="00000000" w:rsidR="00000000" w:rsidRPr="00000000">
        <w:rPr>
          <w:rFonts w:ascii="Times New Roman" w:cs="Times New Roman" w:eastAsia="Times New Roman" w:hAnsi="Times New Roman"/>
          <w:sz w:val="24"/>
          <w:szCs w:val="24"/>
          <w:rtl w:val="0"/>
        </w:rPr>
        <w:t xml:space="preserve">, although it is controlled and activated by the </w:t>
      </w:r>
      <w:r w:rsidDel="00000000" w:rsidR="00000000" w:rsidRPr="00000000">
        <w:rPr>
          <w:rFonts w:ascii="Times New Roman" w:cs="Times New Roman" w:eastAsia="Times New Roman" w:hAnsi="Times New Roman"/>
          <w:i w:val="1"/>
          <w:sz w:val="24"/>
          <w:szCs w:val="24"/>
          <w:rtl w:val="0"/>
        </w:rPr>
        <w:t xml:space="preserve">Player Movement</w:t>
      </w:r>
      <w:r w:rsidDel="00000000" w:rsidR="00000000" w:rsidRPr="00000000">
        <w:rPr>
          <w:rFonts w:ascii="Times New Roman" w:cs="Times New Roman" w:eastAsia="Times New Roman" w:hAnsi="Times New Roman"/>
          <w:sz w:val="24"/>
          <w:szCs w:val="24"/>
          <w:rtl w:val="0"/>
        </w:rPr>
        <w:t xml:space="preserve"> script when the player is airborne. Additionally, there is a “</w:t>
      </w:r>
      <w:r w:rsidDel="00000000" w:rsidR="00000000" w:rsidRPr="00000000">
        <w:rPr>
          <w:rFonts w:ascii="Times New Roman" w:cs="Times New Roman" w:eastAsia="Times New Roman" w:hAnsi="Times New Roman"/>
          <w:sz w:val="24"/>
          <w:szCs w:val="24"/>
          <w:rtl w:val="0"/>
        </w:rPr>
        <w:t xml:space="preserve">Gravity” </w:t>
      </w:r>
      <w:r w:rsidDel="00000000" w:rsidR="00000000" w:rsidRPr="00000000">
        <w:rPr>
          <w:rFonts w:ascii="Times New Roman" w:cs="Times New Roman" w:eastAsia="Times New Roman" w:hAnsi="Times New Roman"/>
          <w:sz w:val="24"/>
          <w:szCs w:val="24"/>
          <w:rtl w:val="0"/>
        </w:rPr>
        <w:t xml:space="preserve">variable that dictates the speed at which the gravitational force is applied to the player.</w:t>
      </w:r>
    </w:p>
    <w:p w:rsidR="00000000" w:rsidDel="00000000" w:rsidP="00000000" w:rsidRDefault="00000000" w:rsidRPr="00000000" w14:paraId="00000101">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848100" cy="1325972"/>
            <wp:effectExtent b="0" l="0" r="0" t="0"/>
            <wp:docPr id="25" name="image35.png"/>
            <a:graphic>
              <a:graphicData uri="http://schemas.openxmlformats.org/drawingml/2006/picture">
                <pic:pic>
                  <pic:nvPicPr>
                    <pic:cNvPr id="0" name="image35.png"/>
                    <pic:cNvPicPr preferRelativeResize="0"/>
                  </pic:nvPicPr>
                  <pic:blipFill>
                    <a:blip r:embed="rId49"/>
                    <a:srcRect b="0" l="0" r="0" t="0"/>
                    <a:stretch>
                      <a:fillRect/>
                    </a:stretch>
                  </pic:blipFill>
                  <pic:spPr>
                    <a:xfrm>
                      <a:off x="0" y="0"/>
                      <a:ext cx="3848100" cy="1325972"/>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Physics on the LightPlayer entity.</w:t>
      </w:r>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2"/>
        <w:spacing w:after="0" w:before="0" w:line="276" w:lineRule="auto"/>
        <w:rPr>
          <w:rFonts w:ascii="Times New Roman" w:cs="Times New Roman" w:eastAsia="Times New Roman" w:hAnsi="Times New Roman"/>
          <w:b w:val="1"/>
        </w:rPr>
      </w:pPr>
      <w:bookmarkStart w:colFirst="0" w:colLast="0" w:name="_c49et6l95764" w:id="24"/>
      <w:bookmarkEnd w:id="24"/>
      <w:r w:rsidDel="00000000" w:rsidR="00000000" w:rsidRPr="00000000">
        <w:rPr>
          <w:rFonts w:ascii="Times New Roman" w:cs="Times New Roman" w:eastAsia="Times New Roman" w:hAnsi="Times New Roman"/>
          <w:b w:val="1"/>
          <w:rtl w:val="0"/>
        </w:rPr>
        <w:t xml:space="preserve">Sprites:</w:t>
      </w:r>
    </w:p>
    <w:p w:rsidR="00000000" w:rsidDel="00000000" w:rsidP="00000000" w:rsidRDefault="00000000" w:rsidRPr="00000000" w14:paraId="00000106">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Sprite</w:t>
      </w:r>
      <w:r w:rsidDel="00000000" w:rsidR="00000000" w:rsidRPr="00000000">
        <w:rPr>
          <w:rFonts w:ascii="Times New Roman" w:cs="Times New Roman" w:eastAsia="Times New Roman" w:hAnsi="Times New Roman"/>
          <w:sz w:val="24"/>
          <w:szCs w:val="24"/>
          <w:rtl w:val="0"/>
        </w:rPr>
        <w:t xml:space="preserve"> components are among the primary components used in the game, as they serve as the main method for visualizing entities within the engine. This makes it easy to test and debug various aspects of gameplay.</w:t>
      </w:r>
    </w:p>
    <w:p w:rsidR="00000000" w:rsidDel="00000000" w:rsidP="00000000" w:rsidRDefault="00000000" w:rsidRPr="00000000" w14:paraId="00000107">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w:t>
      </w:r>
      <w:r w:rsidDel="00000000" w:rsidR="00000000" w:rsidRPr="00000000">
        <w:rPr>
          <w:rFonts w:ascii="Times New Roman" w:cs="Times New Roman" w:eastAsia="Times New Roman" w:hAnsi="Times New Roman"/>
          <w:i w:val="1"/>
          <w:sz w:val="24"/>
          <w:szCs w:val="24"/>
          <w:rtl w:val="0"/>
        </w:rPr>
        <w:t xml:space="preserve">Sprite</w:t>
      </w:r>
      <w:r w:rsidDel="00000000" w:rsidR="00000000" w:rsidRPr="00000000">
        <w:rPr>
          <w:rFonts w:ascii="Times New Roman" w:cs="Times New Roman" w:eastAsia="Times New Roman" w:hAnsi="Times New Roman"/>
          <w:sz w:val="24"/>
          <w:szCs w:val="24"/>
          <w:rtl w:val="0"/>
        </w:rPr>
        <w:t xml:space="preserve"> component features a “Texture” dropdown, allowing users to scroll through and select the desired texture to assign to an entity. The “</w:t>
      </w:r>
      <w:r w:rsidDel="00000000" w:rsidR="00000000" w:rsidRPr="00000000">
        <w:rPr>
          <w:rFonts w:ascii="Times New Roman" w:cs="Times New Roman" w:eastAsia="Times New Roman" w:hAnsi="Times New Roman"/>
          <w:sz w:val="24"/>
          <w:szCs w:val="24"/>
          <w:rtl w:val="0"/>
        </w:rPr>
        <w:t xml:space="preserve">SpriteSheet”</w:t>
      </w:r>
      <w:r w:rsidDel="00000000" w:rsidR="00000000" w:rsidRPr="00000000">
        <w:rPr>
          <w:rFonts w:ascii="Times New Roman" w:cs="Times New Roman" w:eastAsia="Times New Roman" w:hAnsi="Times New Roman"/>
          <w:sz w:val="24"/>
          <w:szCs w:val="24"/>
          <w:rtl w:val="0"/>
        </w:rPr>
        <w:t xml:space="preserve"> toggle is activated when an </w:t>
      </w:r>
      <w:r w:rsidDel="00000000" w:rsidR="00000000" w:rsidRPr="00000000">
        <w:rPr>
          <w:rFonts w:ascii="Times New Roman" w:cs="Times New Roman" w:eastAsia="Times New Roman" w:hAnsi="Times New Roman"/>
          <w:i w:val="1"/>
          <w:sz w:val="24"/>
          <w:szCs w:val="24"/>
          <w:rtl w:val="0"/>
        </w:rPr>
        <w:t xml:space="preserve">Animation</w:t>
      </w:r>
      <w:r w:rsidDel="00000000" w:rsidR="00000000" w:rsidRPr="00000000">
        <w:rPr>
          <w:rFonts w:ascii="Times New Roman" w:cs="Times New Roman" w:eastAsia="Times New Roman" w:hAnsi="Times New Roman"/>
          <w:sz w:val="24"/>
          <w:szCs w:val="24"/>
          <w:rtl w:val="0"/>
        </w:rPr>
        <w:t xml:space="preserve"> component is present alongside the </w:t>
      </w:r>
      <w:r w:rsidDel="00000000" w:rsidR="00000000" w:rsidRPr="00000000">
        <w:rPr>
          <w:rFonts w:ascii="Times New Roman" w:cs="Times New Roman" w:eastAsia="Times New Roman" w:hAnsi="Times New Roman"/>
          <w:i w:val="1"/>
          <w:sz w:val="24"/>
          <w:szCs w:val="24"/>
          <w:rtl w:val="0"/>
        </w:rPr>
        <w:t xml:space="preserve">Sprite</w:t>
      </w:r>
      <w:r w:rsidDel="00000000" w:rsidR="00000000" w:rsidRPr="00000000">
        <w:rPr>
          <w:rFonts w:ascii="Times New Roman" w:cs="Times New Roman" w:eastAsia="Times New Roman" w:hAnsi="Times New Roman"/>
          <w:sz w:val="24"/>
          <w:szCs w:val="24"/>
          <w:rtl w:val="0"/>
        </w:rPr>
        <w:t xml:space="preserve"> component on the same entity.</w:t>
      </w:r>
    </w:p>
    <w:p w:rsidR="00000000" w:rsidDel="00000000" w:rsidP="00000000" w:rsidRDefault="00000000" w:rsidRPr="00000000" w14:paraId="00000109">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Color”</w:t>
      </w:r>
      <w:r w:rsidDel="00000000" w:rsidR="00000000" w:rsidRPr="00000000">
        <w:rPr>
          <w:rFonts w:ascii="Times New Roman" w:cs="Times New Roman" w:eastAsia="Times New Roman" w:hAnsi="Times New Roman"/>
          <w:sz w:val="24"/>
          <w:szCs w:val="24"/>
          <w:rtl w:val="0"/>
        </w:rPr>
        <w:t xml:space="preserve"> field allows for inputting individual color values or selecting a color through the color picker for ease of use. The</w:t>
      </w:r>
      <w:r w:rsidDel="00000000" w:rsidR="00000000" w:rsidRPr="00000000">
        <w:rPr>
          <w:rFonts w:ascii="Times New Roman" w:cs="Times New Roman" w:eastAsia="Times New Roman" w:hAnsi="Times New Roman"/>
          <w:sz w:val="24"/>
          <w:szCs w:val="24"/>
          <w:rtl w:val="0"/>
        </w:rPr>
        <w:t xml:space="preserve"> “Layer”</w:t>
      </w:r>
      <w:r w:rsidDel="00000000" w:rsidR="00000000" w:rsidRPr="00000000">
        <w:rPr>
          <w:rFonts w:ascii="Times New Roman" w:cs="Times New Roman" w:eastAsia="Times New Roman" w:hAnsi="Times New Roman"/>
          <w:sz w:val="24"/>
          <w:szCs w:val="24"/>
          <w:rtl w:val="0"/>
        </w:rPr>
        <w:t xml:space="preserve"> variable sets the visual order of sprites when they are displayed next to one another. Additionally, there are “</w:t>
      </w:r>
      <w:r w:rsidDel="00000000" w:rsidR="00000000" w:rsidRPr="00000000">
        <w:rPr>
          <w:rFonts w:ascii="Times New Roman" w:cs="Times New Roman" w:eastAsia="Times New Roman" w:hAnsi="Times New Roman"/>
          <w:sz w:val="24"/>
          <w:szCs w:val="24"/>
          <w:rtl w:val="0"/>
        </w:rPr>
        <w:t xml:space="preserve">Flip”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Effected by light”</w:t>
      </w:r>
      <w:r w:rsidDel="00000000" w:rsidR="00000000" w:rsidRPr="00000000">
        <w:rPr>
          <w:rFonts w:ascii="Times New Roman" w:cs="Times New Roman" w:eastAsia="Times New Roman" w:hAnsi="Times New Roman"/>
          <w:sz w:val="24"/>
          <w:szCs w:val="24"/>
          <w:rtl w:val="0"/>
        </w:rPr>
        <w:t xml:space="preserve"> toggles: the “Flip” toggle horizontally flips the sprites, while the “</w:t>
      </w:r>
      <w:r w:rsidDel="00000000" w:rsidR="00000000" w:rsidRPr="00000000">
        <w:rPr>
          <w:rFonts w:ascii="Times New Roman" w:cs="Times New Roman" w:eastAsia="Times New Roman" w:hAnsi="Times New Roman"/>
          <w:sz w:val="24"/>
          <w:szCs w:val="24"/>
          <w:rtl w:val="0"/>
        </w:rPr>
        <w:t xml:space="preserve">Effected</w:t>
      </w:r>
      <w:r w:rsidDel="00000000" w:rsidR="00000000" w:rsidRPr="00000000">
        <w:rPr>
          <w:rFonts w:ascii="Times New Roman" w:cs="Times New Roman" w:eastAsia="Times New Roman" w:hAnsi="Times New Roman"/>
          <w:sz w:val="24"/>
          <w:szCs w:val="24"/>
          <w:rtl w:val="0"/>
        </w:rPr>
        <w:t xml:space="preserve"> by light”</w:t>
      </w:r>
      <w:r w:rsidDel="00000000" w:rsidR="00000000" w:rsidRPr="00000000">
        <w:rPr>
          <w:rFonts w:ascii="Times New Roman" w:cs="Times New Roman" w:eastAsia="Times New Roman" w:hAnsi="Times New Roman"/>
          <w:sz w:val="24"/>
          <w:szCs w:val="24"/>
          <w:rtl w:val="0"/>
        </w:rPr>
        <w:t xml:space="preserve"> toggle determines whether a sprite is visible in the dark without any light source. In gameplay, the Signiflyers are the only sprites that do not have this toggle activated.</w:t>
      </w:r>
    </w:p>
    <w:p w:rsidR="00000000" w:rsidDel="00000000" w:rsidP="00000000" w:rsidRDefault="00000000" w:rsidRPr="00000000" w14:paraId="0000010B">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776663" cy="1738760"/>
            <wp:effectExtent b="0" l="0" r="0" t="0"/>
            <wp:docPr id="53" name="image50.png"/>
            <a:graphic>
              <a:graphicData uri="http://schemas.openxmlformats.org/drawingml/2006/picture">
                <pic:pic>
                  <pic:nvPicPr>
                    <pic:cNvPr id="0" name="image50.png"/>
                    <pic:cNvPicPr preferRelativeResize="0"/>
                  </pic:nvPicPr>
                  <pic:blipFill>
                    <a:blip r:embed="rId50"/>
                    <a:srcRect b="0" l="0" r="0" t="0"/>
                    <a:stretch>
                      <a:fillRect/>
                    </a:stretch>
                  </pic:blipFill>
                  <pic:spPr>
                    <a:xfrm>
                      <a:off x="0" y="0"/>
                      <a:ext cx="3776663" cy="173876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043113" cy="1736646"/>
            <wp:effectExtent b="0" l="0" r="0" t="0"/>
            <wp:docPr id="33" name="image43.png"/>
            <a:graphic>
              <a:graphicData uri="http://schemas.openxmlformats.org/drawingml/2006/picture">
                <pic:pic>
                  <pic:nvPicPr>
                    <pic:cNvPr id="0" name="image43.png"/>
                    <pic:cNvPicPr preferRelativeResize="0"/>
                  </pic:nvPicPr>
                  <pic:blipFill>
                    <a:blip r:embed="rId51"/>
                    <a:srcRect b="0" l="0" r="0" t="0"/>
                    <a:stretch>
                      <a:fillRect/>
                    </a:stretch>
                  </pic:blipFill>
                  <pic:spPr>
                    <a:xfrm>
                      <a:off x="0" y="0"/>
                      <a:ext cx="2043113" cy="1736646"/>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Sprite component on the LightPlayer entity, display of all Textures.</w:t>
      </w:r>
      <w:r w:rsidDel="00000000" w:rsidR="00000000" w:rsidRPr="00000000">
        <w:br w:type="page"/>
      </w:r>
      <w:r w:rsidDel="00000000" w:rsidR="00000000" w:rsidRPr="00000000">
        <w:rPr>
          <w:rtl w:val="0"/>
        </w:rPr>
      </w:r>
    </w:p>
    <w:p w:rsidR="00000000" w:rsidDel="00000000" w:rsidP="00000000" w:rsidRDefault="00000000" w:rsidRPr="00000000" w14:paraId="0000010E">
      <w:pPr>
        <w:pStyle w:val="Heading2"/>
        <w:spacing w:after="0" w:before="0" w:line="276" w:lineRule="auto"/>
        <w:rPr>
          <w:rFonts w:ascii="Times New Roman" w:cs="Times New Roman" w:eastAsia="Times New Roman" w:hAnsi="Times New Roman"/>
          <w:sz w:val="24"/>
          <w:szCs w:val="24"/>
        </w:rPr>
      </w:pPr>
      <w:bookmarkStart w:colFirst="0" w:colLast="0" w:name="_vhcu1kg6994m" w:id="25"/>
      <w:bookmarkEnd w:id="25"/>
      <w:r w:rsidDel="00000000" w:rsidR="00000000" w:rsidRPr="00000000">
        <w:rPr>
          <w:rFonts w:ascii="Times New Roman" w:cs="Times New Roman" w:eastAsia="Times New Roman" w:hAnsi="Times New Roman"/>
          <w:b w:val="1"/>
          <w:rtl w:val="0"/>
        </w:rPr>
        <w:t xml:space="preserve">Particle Emitters:</w:t>
      </w:r>
      <w:r w:rsidDel="00000000" w:rsidR="00000000" w:rsidRPr="00000000">
        <w:rPr>
          <w:rtl w:val="0"/>
        </w:rPr>
      </w:r>
    </w:p>
    <w:p w:rsidR="00000000" w:rsidDel="00000000" w:rsidP="00000000" w:rsidRDefault="00000000" w:rsidRPr="00000000" w14:paraId="0000010F">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The </w:t>
      </w:r>
      <w:r w:rsidDel="00000000" w:rsidR="00000000" w:rsidRPr="00000000">
        <w:rPr>
          <w:rFonts w:ascii="Times New Roman" w:cs="Times New Roman" w:eastAsia="Times New Roman" w:hAnsi="Times New Roman"/>
          <w:i w:val="1"/>
          <w:color w:val="0e101a"/>
          <w:sz w:val="24"/>
          <w:szCs w:val="24"/>
          <w:rtl w:val="0"/>
        </w:rPr>
        <w:t xml:space="preserve">ParticleEmitter</w:t>
      </w:r>
      <w:r w:rsidDel="00000000" w:rsidR="00000000" w:rsidRPr="00000000">
        <w:rPr>
          <w:rFonts w:ascii="Times New Roman" w:cs="Times New Roman" w:eastAsia="Times New Roman" w:hAnsi="Times New Roman"/>
          <w:color w:val="0e101a"/>
          <w:sz w:val="24"/>
          <w:szCs w:val="24"/>
          <w:rtl w:val="0"/>
        </w:rPr>
        <w:t xml:space="preserve"> component in the engine offers a range of adjustable variables, allowing for fine-tuning to achieve the desired particle effects. Multiple emitter settings can be configured within the same </w:t>
      </w:r>
      <w:r w:rsidDel="00000000" w:rsidR="00000000" w:rsidRPr="00000000">
        <w:rPr>
          <w:rFonts w:ascii="Times New Roman" w:cs="Times New Roman" w:eastAsia="Times New Roman" w:hAnsi="Times New Roman"/>
          <w:i w:val="1"/>
          <w:color w:val="0e101a"/>
          <w:sz w:val="24"/>
          <w:szCs w:val="24"/>
          <w:rtl w:val="0"/>
        </w:rPr>
        <w:t xml:space="preserve">ParticleEmitter</w:t>
      </w:r>
      <w:r w:rsidDel="00000000" w:rsidR="00000000" w:rsidRPr="00000000">
        <w:rPr>
          <w:rFonts w:ascii="Times New Roman" w:cs="Times New Roman" w:eastAsia="Times New Roman" w:hAnsi="Times New Roman"/>
          <w:color w:val="0e101a"/>
          <w:sz w:val="24"/>
          <w:szCs w:val="24"/>
          <w:rtl w:val="0"/>
        </w:rPr>
        <w:t xml:space="preserve"> component. For instance, the player’s death effect is titled “Dead”, and other player emitter settings located underneath the </w:t>
      </w:r>
      <w:r w:rsidDel="00000000" w:rsidR="00000000" w:rsidRPr="00000000">
        <w:rPr>
          <w:rFonts w:ascii="Times New Roman" w:cs="Times New Roman" w:eastAsia="Times New Roman" w:hAnsi="Times New Roman"/>
          <w:b w:val="1"/>
          <w:color w:val="0e101a"/>
          <w:sz w:val="24"/>
          <w:szCs w:val="24"/>
          <w:rtl w:val="0"/>
        </w:rPr>
        <w:t xml:space="preserve">Delete Emitter Setting</w:t>
      </w:r>
      <w:r w:rsidDel="00000000" w:rsidR="00000000" w:rsidRPr="00000000">
        <w:rPr>
          <w:rFonts w:ascii="Times New Roman" w:cs="Times New Roman" w:eastAsia="Times New Roman" w:hAnsi="Times New Roman"/>
          <w:color w:val="0e101a"/>
          <w:sz w:val="24"/>
          <w:szCs w:val="24"/>
          <w:rtl w:val="0"/>
        </w:rPr>
        <w:t xml:space="preserve"> button, such as “IdleLight” and “Sparkles,” are also configured for the light player in the game. The “IdleLight” particles are visible on the light player, while the “Sparkles” particles float in the background during gameplay, enhancing the visual experience.</w:t>
      </w:r>
      <w:r w:rsidDel="00000000" w:rsidR="00000000" w:rsidRPr="00000000">
        <w:rPr>
          <w:rtl w:val="0"/>
        </w:rPr>
      </w:r>
    </w:p>
    <w:p w:rsidR="00000000" w:rsidDel="00000000" w:rsidP="00000000" w:rsidRDefault="00000000" w:rsidRPr="00000000" w14:paraId="00000110">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after="0" w:before="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2133600" cy="3478306"/>
            <wp:effectExtent b="0" l="0" r="0" t="0"/>
            <wp:docPr id="4"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2133600" cy="347830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85988" cy="3488076"/>
            <wp:effectExtent b="0" l="0" r="0" t="0"/>
            <wp:docPr id="49" name="image38.png"/>
            <a:graphic>
              <a:graphicData uri="http://schemas.openxmlformats.org/drawingml/2006/picture">
                <pic:pic>
                  <pic:nvPicPr>
                    <pic:cNvPr id="0" name="image38.png"/>
                    <pic:cNvPicPr preferRelativeResize="0"/>
                  </pic:nvPicPr>
                  <pic:blipFill>
                    <a:blip r:embed="rId53"/>
                    <a:srcRect b="0" l="0" r="0" t="0"/>
                    <a:stretch>
                      <a:fillRect/>
                    </a:stretch>
                  </pic:blipFill>
                  <pic:spPr>
                    <a:xfrm>
                      <a:off x="0" y="0"/>
                      <a:ext cx="2185988" cy="3488076"/>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0" w:before="0" w:line="276"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ParticleEmitter attached to the LightPlayer entity. “Dead” setting on left, “IdleLight” on right.</w:t>
      </w:r>
      <w:r w:rsidDel="00000000" w:rsidR="00000000" w:rsidRPr="00000000">
        <w:br w:type="page"/>
      </w:r>
      <w:r w:rsidDel="00000000" w:rsidR="00000000" w:rsidRPr="00000000">
        <w:rPr>
          <w:rtl w:val="0"/>
        </w:rPr>
      </w:r>
    </w:p>
    <w:p w:rsidR="00000000" w:rsidDel="00000000" w:rsidP="00000000" w:rsidRDefault="00000000" w:rsidRPr="00000000" w14:paraId="00000113">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emitter setting can be added or removed at any time via the </w:t>
      </w:r>
      <w:r w:rsidDel="00000000" w:rsidR="00000000" w:rsidRPr="00000000">
        <w:rPr>
          <w:rFonts w:ascii="Times New Roman" w:cs="Times New Roman" w:eastAsia="Times New Roman" w:hAnsi="Times New Roman"/>
          <w:i w:val="1"/>
          <w:sz w:val="24"/>
          <w:szCs w:val="24"/>
          <w:rtl w:val="0"/>
        </w:rPr>
        <w:t xml:space="preserve">Inspector</w:t>
      </w:r>
      <w:r w:rsidDel="00000000" w:rsidR="00000000" w:rsidRPr="00000000">
        <w:rPr>
          <w:rFonts w:ascii="Times New Roman" w:cs="Times New Roman" w:eastAsia="Times New Roman" w:hAnsi="Times New Roman"/>
          <w:sz w:val="24"/>
          <w:szCs w:val="24"/>
          <w:rtl w:val="0"/>
        </w:rPr>
        <w:t xml:space="preserve"> at the bottom of the component, or even through scripting. Like other components, it includes a “Disabled” toggle. Most variables are intuitively named based on standard particle system terminology, though certain settings, particularly for angle and rotation, function uniquely in this engine.</w:t>
      </w:r>
    </w:p>
    <w:p w:rsidR="00000000" w:rsidDel="00000000" w:rsidP="00000000" w:rsidRDefault="00000000" w:rsidRPr="00000000" w14:paraId="00000114">
      <w:pPr>
        <w:numPr>
          <w:ilvl w:val="0"/>
          <w:numId w:val="3"/>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Angle</w:t>
      </w:r>
      <w:r w:rsidDel="00000000" w:rsidR="00000000" w:rsidRPr="00000000">
        <w:rPr>
          <w:rFonts w:ascii="Times New Roman" w:cs="Times New Roman" w:eastAsia="Times New Roman" w:hAnsi="Times New Roman"/>
          <w:sz w:val="24"/>
          <w:szCs w:val="24"/>
          <w:rtl w:val="0"/>
        </w:rPr>
        <w:t xml:space="preserve">: Determines the direction (in degrees) that particles will move when spawned, creating a linear emission.</w:t>
      </w:r>
    </w:p>
    <w:p w:rsidR="00000000" w:rsidDel="00000000" w:rsidP="00000000" w:rsidRDefault="00000000" w:rsidRPr="00000000" w14:paraId="00000115">
      <w:pPr>
        <w:numPr>
          <w:ilvl w:val="0"/>
          <w:numId w:val="3"/>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Anglerand</w:t>
      </w:r>
      <w:r w:rsidDel="00000000" w:rsidR="00000000" w:rsidRPr="00000000">
        <w:rPr>
          <w:rFonts w:ascii="Times New Roman" w:cs="Times New Roman" w:eastAsia="Times New Roman" w:hAnsi="Times New Roman"/>
          <w:sz w:val="24"/>
          <w:szCs w:val="24"/>
          <w:rtl w:val="0"/>
        </w:rPr>
        <w:t xml:space="preserve">: Acts like a pie chart, emitting particles in random directions within a specified angle. For example, setting it to 360 emits particles in a full circle around the origin point.</w:t>
      </w:r>
    </w:p>
    <w:p w:rsidR="00000000" w:rsidDel="00000000" w:rsidP="00000000" w:rsidRDefault="00000000" w:rsidRPr="00000000" w14:paraId="00000116">
      <w:pPr>
        <w:numPr>
          <w:ilvl w:val="0"/>
          <w:numId w:val="3"/>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StartRot</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StartRotRand</w:t>
      </w:r>
      <w:r w:rsidDel="00000000" w:rsidR="00000000" w:rsidRPr="00000000">
        <w:rPr>
          <w:rFonts w:ascii="Times New Roman" w:cs="Times New Roman" w:eastAsia="Times New Roman" w:hAnsi="Times New Roman"/>
          <w:sz w:val="24"/>
          <w:szCs w:val="24"/>
          <w:rtl w:val="0"/>
        </w:rPr>
        <w:t xml:space="preserve">: Set the starting rotation of particles.</w:t>
      </w:r>
    </w:p>
    <w:p w:rsidR="00000000" w:rsidDel="00000000" w:rsidP="00000000" w:rsidRDefault="00000000" w:rsidRPr="00000000" w14:paraId="00000117">
      <w:pPr>
        <w:numPr>
          <w:ilvl w:val="0"/>
          <w:numId w:val="3"/>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RotVel</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RotVelRand</w:t>
      </w:r>
      <w:r w:rsidDel="00000000" w:rsidR="00000000" w:rsidRPr="00000000">
        <w:rPr>
          <w:rFonts w:ascii="Times New Roman" w:cs="Times New Roman" w:eastAsia="Times New Roman" w:hAnsi="Times New Roman"/>
          <w:sz w:val="24"/>
          <w:szCs w:val="24"/>
          <w:rtl w:val="0"/>
        </w:rPr>
        <w:t xml:space="preserve">: Control the rotation speed of particles. “</w:t>
      </w:r>
      <w:r w:rsidDel="00000000" w:rsidR="00000000" w:rsidRPr="00000000">
        <w:rPr>
          <w:rFonts w:ascii="Times New Roman" w:cs="Times New Roman" w:eastAsia="Times New Roman" w:hAnsi="Times New Roman"/>
          <w:sz w:val="24"/>
          <w:szCs w:val="24"/>
          <w:rtl w:val="0"/>
        </w:rPr>
        <w:t xml:space="preserve">RotVel”</w:t>
      </w:r>
      <w:r w:rsidDel="00000000" w:rsidR="00000000" w:rsidRPr="00000000">
        <w:rPr>
          <w:rFonts w:ascii="Times New Roman" w:cs="Times New Roman" w:eastAsia="Times New Roman" w:hAnsi="Times New Roman"/>
          <w:sz w:val="24"/>
          <w:szCs w:val="24"/>
          <w:rtl w:val="0"/>
        </w:rPr>
        <w:t xml:space="preserve"> sets a default rotational velocity, while “RotVelRand” introduces a randomized range. This works by taking “RotVel” and generating a random velocity within a calculated minimum (RotVel - RotVelRand) and maximum (RotVel + RotVelRand) range for each particle upon spawning.</w:t>
      </w:r>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2"/>
        <w:spacing w:after="0" w:before="0" w:line="276" w:lineRule="auto"/>
        <w:rPr>
          <w:rFonts w:ascii="Times New Roman" w:cs="Times New Roman" w:eastAsia="Times New Roman" w:hAnsi="Times New Roman"/>
          <w:b w:val="1"/>
        </w:rPr>
      </w:pPr>
      <w:bookmarkStart w:colFirst="0" w:colLast="0" w:name="_k59ttsfkniv" w:id="26"/>
      <w:bookmarkEnd w:id="26"/>
      <w:r w:rsidDel="00000000" w:rsidR="00000000" w:rsidRPr="00000000">
        <w:rPr>
          <w:rFonts w:ascii="Times New Roman" w:cs="Times New Roman" w:eastAsia="Times New Roman" w:hAnsi="Times New Roman"/>
          <w:b w:val="1"/>
          <w:rtl w:val="0"/>
        </w:rPr>
        <w:t xml:space="preserve">Light Sources:</w:t>
      </w:r>
    </w:p>
    <w:p w:rsidR="00000000" w:rsidDel="00000000" w:rsidP="00000000" w:rsidRDefault="00000000" w:rsidRPr="00000000" w14:paraId="0000011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w:t>
      </w:r>
      <w:r w:rsidDel="00000000" w:rsidR="00000000" w:rsidRPr="00000000">
        <w:rPr>
          <w:rFonts w:ascii="Times New Roman" w:cs="Times New Roman" w:eastAsia="Times New Roman" w:hAnsi="Times New Roman"/>
          <w:i w:val="1"/>
          <w:color w:val="0e101a"/>
          <w:sz w:val="24"/>
          <w:szCs w:val="24"/>
          <w:rtl w:val="0"/>
        </w:rPr>
        <w:t xml:space="preserve">LightSource</w:t>
      </w:r>
      <w:r w:rsidDel="00000000" w:rsidR="00000000" w:rsidRPr="00000000">
        <w:rPr>
          <w:rFonts w:ascii="Times New Roman" w:cs="Times New Roman" w:eastAsia="Times New Roman" w:hAnsi="Times New Roman"/>
          <w:color w:val="0e101a"/>
          <w:sz w:val="24"/>
          <w:szCs w:val="24"/>
          <w:rtl w:val="0"/>
        </w:rPr>
        <w:t xml:space="preserve"> component in the engine equips entities with a built-in “flashlight”, essentially a view cone that emits light in a directed beam. While most entities with this component have their flashlight variables set to zero, the Knight character retains its “flashlight” active for gameplay.</w:t>
      </w:r>
    </w:p>
    <w:p w:rsidR="00000000" w:rsidDel="00000000" w:rsidP="00000000" w:rsidRDefault="00000000" w:rsidRPr="00000000" w14:paraId="0000011A">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component includes an “</w:t>
      </w:r>
      <w:r w:rsidDel="00000000" w:rsidR="00000000" w:rsidRPr="00000000">
        <w:rPr>
          <w:rFonts w:ascii="Times New Roman" w:cs="Times New Roman" w:eastAsia="Times New Roman" w:hAnsi="Times New Roman"/>
          <w:color w:val="0e101a"/>
          <w:sz w:val="24"/>
          <w:szCs w:val="24"/>
          <w:rtl w:val="0"/>
        </w:rPr>
        <w:t xml:space="preserve">On” toggle</w:t>
      </w:r>
      <w:r w:rsidDel="00000000" w:rsidR="00000000" w:rsidRPr="00000000">
        <w:rPr>
          <w:rFonts w:ascii="Times New Roman" w:cs="Times New Roman" w:eastAsia="Times New Roman" w:hAnsi="Times New Roman"/>
          <w:color w:val="0e101a"/>
          <w:sz w:val="24"/>
          <w:szCs w:val="24"/>
          <w:rtl w:val="0"/>
        </w:rPr>
        <w:t xml:space="preserve"> to enable or disable raycasting from the </w:t>
      </w:r>
      <w:r w:rsidDel="00000000" w:rsidR="00000000" w:rsidRPr="00000000">
        <w:rPr>
          <w:rFonts w:ascii="Times New Roman" w:cs="Times New Roman" w:eastAsia="Times New Roman" w:hAnsi="Times New Roman"/>
          <w:i w:val="1"/>
          <w:color w:val="0e101a"/>
          <w:sz w:val="24"/>
          <w:szCs w:val="24"/>
          <w:rtl w:val="0"/>
        </w:rPr>
        <w:t xml:space="preserve">Light Source</w:t>
      </w:r>
      <w:r w:rsidDel="00000000" w:rsidR="00000000" w:rsidRPr="00000000">
        <w:rPr>
          <w:rFonts w:ascii="Times New Roman" w:cs="Times New Roman" w:eastAsia="Times New Roman" w:hAnsi="Times New Roman"/>
          <w:color w:val="0e101a"/>
          <w:sz w:val="24"/>
          <w:szCs w:val="24"/>
          <w:rtl w:val="0"/>
        </w:rPr>
        <w:t xml:space="preserve">, critical for managing light behavior in active entities. For instance, spikes with proximity lights, S</w:t>
      </w:r>
      <w:r w:rsidDel="00000000" w:rsidR="00000000" w:rsidRPr="00000000">
        <w:rPr>
          <w:rFonts w:ascii="Times New Roman" w:cs="Times New Roman" w:eastAsia="Times New Roman" w:hAnsi="Times New Roman"/>
          <w:color w:val="0e101a"/>
          <w:sz w:val="24"/>
          <w:szCs w:val="24"/>
          <w:rtl w:val="0"/>
        </w:rPr>
        <w:t xml:space="preserve">igniflyers</w:t>
      </w:r>
      <w:r w:rsidDel="00000000" w:rsidR="00000000" w:rsidRPr="00000000">
        <w:rPr>
          <w:rFonts w:ascii="Times New Roman" w:cs="Times New Roman" w:eastAsia="Times New Roman" w:hAnsi="Times New Roman"/>
          <w:color w:val="0e101a"/>
          <w:sz w:val="24"/>
          <w:szCs w:val="24"/>
          <w:rtl w:val="0"/>
        </w:rPr>
        <w:t xml:space="preserve">, and the player’s flashbang effect all use this toggle to control when their </w:t>
      </w:r>
      <w:r w:rsidDel="00000000" w:rsidR="00000000" w:rsidRPr="00000000">
        <w:rPr>
          <w:rFonts w:ascii="Times New Roman" w:cs="Times New Roman" w:eastAsia="Times New Roman" w:hAnsi="Times New Roman"/>
          <w:i w:val="1"/>
          <w:color w:val="0e101a"/>
          <w:sz w:val="24"/>
          <w:szCs w:val="24"/>
          <w:rtl w:val="0"/>
        </w:rPr>
        <w:t xml:space="preserve">Light Sources</w:t>
      </w:r>
      <w:r w:rsidDel="00000000" w:rsidR="00000000" w:rsidRPr="00000000">
        <w:rPr>
          <w:rFonts w:ascii="Times New Roman" w:cs="Times New Roman" w:eastAsia="Times New Roman" w:hAnsi="Times New Roman"/>
          <w:color w:val="0e101a"/>
          <w:sz w:val="24"/>
          <w:szCs w:val="24"/>
          <w:rtl w:val="0"/>
        </w:rPr>
        <w:t xml:space="preserve"> are active without deactivating the entity itself.</w:t>
      </w:r>
    </w:p>
    <w:p w:rsidR="00000000" w:rsidDel="00000000" w:rsidP="00000000" w:rsidRDefault="00000000" w:rsidRPr="00000000" w14:paraId="0000011C">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588523" cy="2043633"/>
            <wp:effectExtent b="0" l="0" r="0" t="0"/>
            <wp:docPr id="2" name="image16.png"/>
            <a:graphic>
              <a:graphicData uri="http://schemas.openxmlformats.org/drawingml/2006/picture">
                <pic:pic>
                  <pic:nvPicPr>
                    <pic:cNvPr id="0" name="image16.png"/>
                    <pic:cNvPicPr preferRelativeResize="0"/>
                  </pic:nvPicPr>
                  <pic:blipFill>
                    <a:blip r:embed="rId54"/>
                    <a:srcRect b="0" l="0" r="0" t="0"/>
                    <a:stretch>
                      <a:fillRect/>
                    </a:stretch>
                  </pic:blipFill>
                  <pic:spPr>
                    <a:xfrm>
                      <a:off x="0" y="0"/>
                      <a:ext cx="3588523" cy="2043633"/>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LightSource on the LightPlayer entity.</w:t>
      </w:r>
    </w:p>
    <w:p w:rsidR="00000000" w:rsidDel="00000000" w:rsidP="00000000" w:rsidRDefault="00000000" w:rsidRPr="00000000" w14:paraId="0000011F">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Radial light variables</w:t>
      </w:r>
      <w:r w:rsidDel="00000000" w:rsidR="00000000" w:rsidRPr="00000000">
        <w:rPr>
          <w:rFonts w:ascii="Times New Roman" w:cs="Times New Roman" w:eastAsia="Times New Roman" w:hAnsi="Times New Roman"/>
          <w:color w:val="0e101a"/>
          <w:sz w:val="24"/>
          <w:szCs w:val="24"/>
          <w:rtl w:val="0"/>
        </w:rPr>
        <w:t xml:space="preserve"> manage the primary light properties for most entities:</w:t>
      </w:r>
    </w:p>
    <w:p w:rsidR="00000000" w:rsidDel="00000000" w:rsidP="00000000" w:rsidRDefault="00000000" w:rsidRPr="00000000" w14:paraId="00000121">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Light Radius</w:t>
      </w:r>
      <w:r w:rsidDel="00000000" w:rsidR="00000000" w:rsidRPr="00000000">
        <w:rPr>
          <w:rFonts w:ascii="Times New Roman" w:cs="Times New Roman" w:eastAsia="Times New Roman" w:hAnsi="Times New Roman"/>
          <w:color w:val="0e101a"/>
          <w:sz w:val="24"/>
          <w:szCs w:val="24"/>
          <w:rtl w:val="0"/>
        </w:rPr>
        <w:t xml:space="preserve">: Controls the light’s reach.</w:t>
      </w:r>
    </w:p>
    <w:p w:rsidR="00000000" w:rsidDel="00000000" w:rsidP="00000000" w:rsidRDefault="00000000" w:rsidRPr="00000000" w14:paraId="00000122">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Light Power</w:t>
      </w:r>
      <w:r w:rsidDel="00000000" w:rsidR="00000000" w:rsidRPr="00000000">
        <w:rPr>
          <w:rFonts w:ascii="Times New Roman" w:cs="Times New Roman" w:eastAsia="Times New Roman" w:hAnsi="Times New Roman"/>
          <w:color w:val="0e101a"/>
          <w:sz w:val="24"/>
          <w:szCs w:val="24"/>
          <w:rtl w:val="0"/>
        </w:rPr>
        <w:t xml:space="preserve">: Sets the intensity of the light, with recommended values between 0 and 1 to avoid unintended visual effects like a “donut” shape.</w:t>
      </w:r>
    </w:p>
    <w:p w:rsidR="00000000" w:rsidDel="00000000" w:rsidP="00000000" w:rsidRDefault="00000000" w:rsidRPr="00000000" w14:paraId="00000123">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Light Color</w:t>
      </w:r>
      <w:r w:rsidDel="00000000" w:rsidR="00000000" w:rsidRPr="00000000">
        <w:rPr>
          <w:rFonts w:ascii="Times New Roman" w:cs="Times New Roman" w:eastAsia="Times New Roman" w:hAnsi="Times New Roman"/>
          <w:color w:val="0e101a"/>
          <w:sz w:val="24"/>
          <w:szCs w:val="24"/>
          <w:rtl w:val="0"/>
        </w:rPr>
        <w:t xml:space="preserve">: Determines the color of the emitted light.</w:t>
      </w:r>
    </w:p>
    <w:p w:rsidR="00000000" w:rsidDel="00000000" w:rsidP="00000000" w:rsidRDefault="00000000" w:rsidRPr="00000000" w14:paraId="00000124">
      <w:pPr>
        <w:ind w:left="0" w:firstLine="0"/>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w:t>
      </w:r>
      <w:r w:rsidDel="00000000" w:rsidR="00000000" w:rsidRPr="00000000">
        <w:rPr>
          <w:rFonts w:ascii="Times New Roman" w:cs="Times New Roman" w:eastAsia="Times New Roman" w:hAnsi="Times New Roman"/>
          <w:color w:val="0e101a"/>
          <w:sz w:val="24"/>
          <w:szCs w:val="24"/>
          <w:rtl w:val="0"/>
        </w:rPr>
        <w:t xml:space="preserve">Flashlight” variables</w:t>
      </w:r>
      <w:r w:rsidDel="00000000" w:rsidR="00000000" w:rsidRPr="00000000">
        <w:rPr>
          <w:rFonts w:ascii="Times New Roman" w:cs="Times New Roman" w:eastAsia="Times New Roman" w:hAnsi="Times New Roman"/>
          <w:color w:val="0e101a"/>
          <w:sz w:val="24"/>
          <w:szCs w:val="24"/>
          <w:rtl w:val="0"/>
        </w:rPr>
        <w:t xml:space="preserve"> function similarly to these radial settings but add “</w:t>
      </w:r>
      <w:r w:rsidDel="00000000" w:rsidR="00000000" w:rsidRPr="00000000">
        <w:rPr>
          <w:rFonts w:ascii="Times New Roman" w:cs="Times New Roman" w:eastAsia="Times New Roman" w:hAnsi="Times New Roman"/>
          <w:color w:val="0e101a"/>
          <w:sz w:val="24"/>
          <w:szCs w:val="24"/>
          <w:rtl w:val="0"/>
        </w:rPr>
        <w:t xml:space="preserve">FlashLight Angle”</w:t>
      </w:r>
      <w:r w:rsidDel="00000000" w:rsidR="00000000" w:rsidRPr="00000000">
        <w:rPr>
          <w:rFonts w:ascii="Times New Roman" w:cs="Times New Roman" w:eastAsia="Times New Roman" w:hAnsi="Times New Roman"/>
          <w:color w:val="0e101a"/>
          <w:sz w:val="24"/>
          <w:szCs w:val="24"/>
          <w:rtl w:val="0"/>
        </w:rPr>
        <w:t xml:space="preserve">, which adjusts the width of the light cone, defining how narrow or broad the flashlight beam appears. This setup allows for dynamic and customizable lighting across various gameplay elements.</w:t>
      </w: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2"/>
        <w:spacing w:after="0" w:before="0" w:line="276" w:lineRule="auto"/>
        <w:rPr>
          <w:rFonts w:ascii="Times New Roman" w:cs="Times New Roman" w:eastAsia="Times New Roman" w:hAnsi="Times New Roman"/>
          <w:b w:val="1"/>
        </w:rPr>
      </w:pPr>
      <w:bookmarkStart w:colFirst="0" w:colLast="0" w:name="_3p0t6ddb69dm" w:id="27"/>
      <w:bookmarkEnd w:id="27"/>
      <w:r w:rsidDel="00000000" w:rsidR="00000000" w:rsidRPr="00000000">
        <w:rPr>
          <w:rFonts w:ascii="Times New Roman" w:cs="Times New Roman" w:eastAsia="Times New Roman" w:hAnsi="Times New Roman"/>
          <w:b w:val="1"/>
          <w:rtl w:val="0"/>
        </w:rPr>
        <w:t xml:space="preserve">Text:</w:t>
      </w:r>
    </w:p>
    <w:p w:rsidR="00000000" w:rsidDel="00000000" w:rsidP="00000000" w:rsidRDefault="00000000" w:rsidRPr="00000000" w14:paraId="00000127">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Text</w:t>
      </w:r>
      <w:r w:rsidDel="00000000" w:rsidR="00000000" w:rsidRPr="00000000">
        <w:rPr>
          <w:rFonts w:ascii="Times New Roman" w:cs="Times New Roman" w:eastAsia="Times New Roman" w:hAnsi="Times New Roman"/>
          <w:sz w:val="24"/>
          <w:szCs w:val="24"/>
          <w:rtl w:val="0"/>
        </w:rPr>
        <w:t xml:space="preserve"> component includes various properties, some of which—like texture and the sprite sheet toggle—have no functionality. This is due to its foundation on the </w:t>
      </w:r>
      <w:r w:rsidDel="00000000" w:rsidR="00000000" w:rsidRPr="00000000">
        <w:rPr>
          <w:rFonts w:ascii="Times New Roman" w:cs="Times New Roman" w:eastAsia="Times New Roman" w:hAnsi="Times New Roman"/>
          <w:i w:val="1"/>
          <w:sz w:val="24"/>
          <w:szCs w:val="24"/>
          <w:rtl w:val="0"/>
        </w:rPr>
        <w:t xml:space="preserve">Sprite</w:t>
      </w:r>
      <w:r w:rsidDel="00000000" w:rsidR="00000000" w:rsidRPr="00000000">
        <w:rPr>
          <w:rFonts w:ascii="Times New Roman" w:cs="Times New Roman" w:eastAsia="Times New Roman" w:hAnsi="Times New Roman"/>
          <w:sz w:val="24"/>
          <w:szCs w:val="24"/>
          <w:rtl w:val="0"/>
        </w:rPr>
        <w:t xml:space="preserve"> component, as both operate similarly. Shared properties like “Color”, “Layer”, “Flip”, and "Effected by light" function the same as in the </w:t>
      </w:r>
      <w:r w:rsidDel="00000000" w:rsidR="00000000" w:rsidRPr="00000000">
        <w:rPr>
          <w:rFonts w:ascii="Times New Roman" w:cs="Times New Roman" w:eastAsia="Times New Roman" w:hAnsi="Times New Roman"/>
          <w:i w:val="1"/>
          <w:sz w:val="24"/>
          <w:szCs w:val="24"/>
          <w:rtl w:val="0"/>
        </w:rPr>
        <w:t xml:space="preserve">Sprite</w:t>
      </w:r>
      <w:r w:rsidDel="00000000" w:rsidR="00000000" w:rsidRPr="00000000">
        <w:rPr>
          <w:rFonts w:ascii="Times New Roman" w:cs="Times New Roman" w:eastAsia="Times New Roman" w:hAnsi="Times New Roman"/>
          <w:sz w:val="24"/>
          <w:szCs w:val="24"/>
          <w:rtl w:val="0"/>
        </w:rPr>
        <w:t xml:space="preserve"> component, allowing adjustments to color, render layer, orientation, and light influence.</w:t>
      </w:r>
    </w:p>
    <w:p w:rsidR="00000000" w:rsidDel="00000000" w:rsidP="00000000" w:rsidRDefault="00000000" w:rsidRPr="00000000" w14:paraId="00000128">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Text-exclusive properties include “Height (pixels)” (or font size), the “Text” input field (for displaying specific text), and a “Font” property that supports multiple fonts, though only one is used in this project. The only limitation of this component is that it may not render text correctly if its height is not set to a multiple of 20, which can cause text distortion.</w:t>
      </w:r>
    </w:p>
    <w:p w:rsidR="00000000" w:rsidDel="00000000" w:rsidP="00000000" w:rsidRDefault="00000000" w:rsidRPr="00000000" w14:paraId="0000012A">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862263" cy="1770083"/>
            <wp:effectExtent b="0" l="0" r="0" t="0"/>
            <wp:docPr id="15" name="image4.png"/>
            <a:graphic>
              <a:graphicData uri="http://schemas.openxmlformats.org/drawingml/2006/picture">
                <pic:pic>
                  <pic:nvPicPr>
                    <pic:cNvPr id="0" name="image4.png"/>
                    <pic:cNvPicPr preferRelativeResize="0"/>
                  </pic:nvPicPr>
                  <pic:blipFill>
                    <a:blip r:embed="rId55"/>
                    <a:srcRect b="0" l="0" r="0" t="0"/>
                    <a:stretch>
                      <a:fillRect/>
                    </a:stretch>
                  </pic:blipFill>
                  <pic:spPr>
                    <a:xfrm>
                      <a:off x="0" y="0"/>
                      <a:ext cx="2862263" cy="1770083"/>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Text example from the PAUSED text in the pause menu.</w:t>
      </w:r>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2"/>
        <w:spacing w:after="0" w:before="0" w:line="276" w:lineRule="auto"/>
        <w:rPr>
          <w:rFonts w:ascii="Times New Roman" w:cs="Times New Roman" w:eastAsia="Times New Roman" w:hAnsi="Times New Roman"/>
          <w:sz w:val="24"/>
          <w:szCs w:val="24"/>
        </w:rPr>
      </w:pPr>
      <w:bookmarkStart w:colFirst="0" w:colLast="0" w:name="_u4v3fpvtplze" w:id="28"/>
      <w:bookmarkEnd w:id="28"/>
      <w:r w:rsidDel="00000000" w:rsidR="00000000" w:rsidRPr="00000000">
        <w:rPr>
          <w:rFonts w:ascii="Times New Roman" w:cs="Times New Roman" w:eastAsia="Times New Roman" w:hAnsi="Times New Roman"/>
          <w:b w:val="1"/>
          <w:rtl w:val="0"/>
        </w:rPr>
        <w:t xml:space="preserve">Buttons:</w:t>
      </w:r>
      <w:r w:rsidDel="00000000" w:rsidR="00000000" w:rsidRPr="00000000">
        <w:rPr>
          <w:rtl w:val="0"/>
        </w:rPr>
      </w:r>
    </w:p>
    <w:p w:rsidR="00000000" w:rsidDel="00000000" w:rsidP="00000000" w:rsidRDefault="00000000" w:rsidRPr="00000000" w14:paraId="0000012E">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Button</w:t>
      </w:r>
      <w:r w:rsidDel="00000000" w:rsidR="00000000" w:rsidRPr="00000000">
        <w:rPr>
          <w:rFonts w:ascii="Times New Roman" w:cs="Times New Roman" w:eastAsia="Times New Roman" w:hAnsi="Times New Roman"/>
          <w:sz w:val="24"/>
          <w:szCs w:val="24"/>
          <w:rtl w:val="0"/>
        </w:rPr>
        <w:t xml:space="preserve"> components require a </w:t>
      </w:r>
      <w:r w:rsidDel="00000000" w:rsidR="00000000" w:rsidRPr="00000000">
        <w:rPr>
          <w:rFonts w:ascii="Times New Roman" w:cs="Times New Roman" w:eastAsia="Times New Roman" w:hAnsi="Times New Roman"/>
          <w:i w:val="1"/>
          <w:sz w:val="24"/>
          <w:szCs w:val="24"/>
          <w:rtl w:val="0"/>
        </w:rPr>
        <w:t xml:space="preserve">Sprite</w:t>
      </w:r>
      <w:r w:rsidDel="00000000" w:rsidR="00000000" w:rsidRPr="00000000">
        <w:rPr>
          <w:rFonts w:ascii="Times New Roman" w:cs="Times New Roman" w:eastAsia="Times New Roman" w:hAnsi="Times New Roman"/>
          <w:sz w:val="24"/>
          <w:szCs w:val="24"/>
          <w:rtl w:val="0"/>
        </w:rPr>
        <w:t xml:space="preserve"> component within the same entity to enable hover and </w:t>
      </w:r>
      <w:r w:rsidDel="00000000" w:rsidR="00000000" w:rsidRPr="00000000">
        <w:rPr>
          <w:rFonts w:ascii="Times New Roman" w:cs="Times New Roman" w:eastAsia="Times New Roman" w:hAnsi="Times New Roman"/>
          <w:sz w:val="24"/>
          <w:szCs w:val="24"/>
          <w:rtl w:val="0"/>
        </w:rPr>
        <w:t xml:space="preserve">non-hover</w:t>
      </w:r>
      <w:r w:rsidDel="00000000" w:rsidR="00000000" w:rsidRPr="00000000">
        <w:rPr>
          <w:rFonts w:ascii="Times New Roman" w:cs="Times New Roman" w:eastAsia="Times New Roman" w:hAnsi="Times New Roman"/>
          <w:sz w:val="24"/>
          <w:szCs w:val="24"/>
          <w:rtl w:val="0"/>
        </w:rPr>
        <w:t xml:space="preserve"> color states, as the </w:t>
      </w:r>
      <w:r w:rsidDel="00000000" w:rsidR="00000000" w:rsidRPr="00000000">
        <w:rPr>
          <w:rFonts w:ascii="Times New Roman" w:cs="Times New Roman" w:eastAsia="Times New Roman" w:hAnsi="Times New Roman"/>
          <w:i w:val="1"/>
          <w:sz w:val="24"/>
          <w:szCs w:val="24"/>
          <w:rtl w:val="0"/>
        </w:rPr>
        <w:t xml:space="preserve">Button</w:t>
      </w:r>
      <w:r w:rsidDel="00000000" w:rsidR="00000000" w:rsidRPr="00000000">
        <w:rPr>
          <w:rFonts w:ascii="Times New Roman" w:cs="Times New Roman" w:eastAsia="Times New Roman" w:hAnsi="Times New Roman"/>
          <w:sz w:val="24"/>
          <w:szCs w:val="24"/>
          <w:rtl w:val="0"/>
        </w:rPr>
        <w:t xml:space="preserve"> component overrides the entity’s color with these states. Additionally, preset actions allow buttons to start a new game, load the previous scene, or load a specific scene, with action data specifying the target scene. An exclusive toggle, "Active", can prevent the button from triggering its assigned function.</w:t>
      </w:r>
    </w:p>
    <w:p w:rsidR="00000000" w:rsidDel="00000000" w:rsidP="00000000" w:rsidRDefault="00000000" w:rsidRPr="00000000" w14:paraId="0000012F">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buttons in the game share consistent settings to maintain uniformity. For greater flexibility beyond preset actions, custom C# functions can be assigned to buttons by declaring a listener delegate and adding it to a button. When triggered, the button then performs the custom function, which can vary widely in purpose throughout the game.</w:t>
      </w:r>
      <w:r w:rsidDel="00000000" w:rsidR="00000000" w:rsidRPr="00000000">
        <w:rPr>
          <w:rtl w:val="0"/>
        </w:rPr>
      </w:r>
    </w:p>
    <w:p w:rsidR="00000000" w:rsidDel="00000000" w:rsidP="00000000" w:rsidRDefault="00000000" w:rsidRPr="00000000" w14:paraId="00000131">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872571" cy="1566863"/>
            <wp:effectExtent b="0" l="0" r="0" t="0"/>
            <wp:docPr id="6"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3872571" cy="1566863"/>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Button values that are used throughout the game’s UI.</w:t>
      </w:r>
    </w:p>
    <w:p w:rsidR="00000000" w:rsidDel="00000000" w:rsidP="00000000" w:rsidRDefault="00000000" w:rsidRPr="00000000" w14:paraId="00000134">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pStyle w:val="Heading2"/>
        <w:spacing w:after="0" w:before="0" w:line="276" w:lineRule="auto"/>
        <w:rPr>
          <w:rFonts w:ascii="Times New Roman" w:cs="Times New Roman" w:eastAsia="Times New Roman" w:hAnsi="Times New Roman"/>
          <w:sz w:val="24"/>
          <w:szCs w:val="24"/>
        </w:rPr>
      </w:pPr>
      <w:bookmarkStart w:colFirst="0" w:colLast="0" w:name="_lubmp2vk06s2" w:id="29"/>
      <w:bookmarkEnd w:id="29"/>
      <w:r w:rsidDel="00000000" w:rsidR="00000000" w:rsidRPr="00000000">
        <w:rPr>
          <w:rFonts w:ascii="Times New Roman" w:cs="Times New Roman" w:eastAsia="Times New Roman" w:hAnsi="Times New Roman"/>
          <w:b w:val="1"/>
          <w:rtl w:val="0"/>
        </w:rPr>
        <w:t xml:space="preserve">Sliders:</w:t>
      </w:r>
      <w:r w:rsidDel="00000000" w:rsidR="00000000" w:rsidRPr="00000000">
        <w:rPr>
          <w:rtl w:val="0"/>
        </w:rPr>
      </w:r>
    </w:p>
    <w:p w:rsidR="00000000" w:rsidDel="00000000" w:rsidP="00000000" w:rsidRDefault="00000000" w:rsidRPr="00000000" w14:paraId="00000136">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Slider</w:t>
      </w:r>
      <w:r w:rsidDel="00000000" w:rsidR="00000000" w:rsidRPr="00000000">
        <w:rPr>
          <w:rFonts w:ascii="Times New Roman" w:cs="Times New Roman" w:eastAsia="Times New Roman" w:hAnsi="Times New Roman"/>
          <w:sz w:val="24"/>
          <w:szCs w:val="24"/>
          <w:rtl w:val="0"/>
        </w:rPr>
        <w:t xml:space="preserve"> component operates independently of a </w:t>
      </w:r>
      <w:r w:rsidDel="00000000" w:rsidR="00000000" w:rsidRPr="00000000">
        <w:rPr>
          <w:rFonts w:ascii="Times New Roman" w:cs="Times New Roman" w:eastAsia="Times New Roman" w:hAnsi="Times New Roman"/>
          <w:i w:val="1"/>
          <w:sz w:val="24"/>
          <w:szCs w:val="24"/>
          <w:rtl w:val="0"/>
        </w:rPr>
        <w:t xml:space="preserve">Sprite</w:t>
      </w:r>
      <w:r w:rsidDel="00000000" w:rsidR="00000000" w:rsidRPr="00000000">
        <w:rPr>
          <w:rFonts w:ascii="Times New Roman" w:cs="Times New Roman" w:eastAsia="Times New Roman" w:hAnsi="Times New Roman"/>
          <w:sz w:val="24"/>
          <w:szCs w:val="24"/>
          <w:rtl w:val="0"/>
        </w:rPr>
        <w:t xml:space="preserve"> component, but using a </w:t>
      </w:r>
      <w:r w:rsidDel="00000000" w:rsidR="00000000" w:rsidRPr="00000000">
        <w:rPr>
          <w:rFonts w:ascii="Times New Roman" w:cs="Times New Roman" w:eastAsia="Times New Roman" w:hAnsi="Times New Roman"/>
          <w:i w:val="1"/>
          <w:sz w:val="24"/>
          <w:szCs w:val="24"/>
          <w:rtl w:val="0"/>
        </w:rPr>
        <w:t xml:space="preserve">Sprite</w:t>
      </w:r>
      <w:r w:rsidDel="00000000" w:rsidR="00000000" w:rsidRPr="00000000">
        <w:rPr>
          <w:rFonts w:ascii="Times New Roman" w:cs="Times New Roman" w:eastAsia="Times New Roman" w:hAnsi="Times New Roman"/>
          <w:sz w:val="24"/>
          <w:szCs w:val="24"/>
          <w:rtl w:val="0"/>
        </w:rPr>
        <w:t xml:space="preserve"> provides visual feedback to display the slider’s current value. It includes a "Width" property, which extends the slider’s path to the right from its starting point, and an uneditable "Val" property, indicating the slider's current position within its maximum width.</w:t>
      </w:r>
    </w:p>
    <w:p w:rsidR="00000000" w:rsidDel="00000000" w:rsidP="00000000" w:rsidRDefault="00000000" w:rsidRPr="00000000" w14:paraId="00000137">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enable functionality, this component requires C# code to assign functions. In this project, sliders control volume settings for different sound groups, such as the master volume, background music (BGM), and sound effects (SFX) groups.</w:t>
      </w:r>
    </w:p>
    <w:p w:rsidR="00000000" w:rsidDel="00000000" w:rsidP="00000000" w:rsidRDefault="00000000" w:rsidRPr="00000000" w14:paraId="00000139">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after="0" w:before="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38441" cy="886569"/>
            <wp:effectExtent b="0" l="0" r="0" t="0"/>
            <wp:docPr id="32" name="image28.png"/>
            <a:graphic>
              <a:graphicData uri="http://schemas.openxmlformats.org/drawingml/2006/picture">
                <pic:pic>
                  <pic:nvPicPr>
                    <pic:cNvPr id="0" name="image28.png"/>
                    <pic:cNvPicPr preferRelativeResize="0"/>
                  </pic:nvPicPr>
                  <pic:blipFill>
                    <a:blip r:embed="rId57"/>
                    <a:srcRect b="0" l="0" r="0" t="0"/>
                    <a:stretch>
                      <a:fillRect/>
                    </a:stretch>
                  </pic:blipFill>
                  <pic:spPr>
                    <a:xfrm>
                      <a:off x="0" y="0"/>
                      <a:ext cx="3838441" cy="886569"/>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Slider example taken from the volume options.</w:t>
      </w:r>
      <w:r w:rsidDel="00000000" w:rsidR="00000000" w:rsidRPr="00000000">
        <w:br w:type="page"/>
      </w:r>
      <w:r w:rsidDel="00000000" w:rsidR="00000000" w:rsidRPr="00000000">
        <w:rPr>
          <w:rtl w:val="0"/>
        </w:rPr>
      </w:r>
    </w:p>
    <w:p w:rsidR="00000000" w:rsidDel="00000000" w:rsidP="00000000" w:rsidRDefault="00000000" w:rsidRPr="00000000" w14:paraId="0000013C">
      <w:pPr>
        <w:pStyle w:val="Heading2"/>
        <w:spacing w:after="0" w:before="0" w:line="276" w:lineRule="auto"/>
        <w:rPr>
          <w:rFonts w:ascii="Times New Roman" w:cs="Times New Roman" w:eastAsia="Times New Roman" w:hAnsi="Times New Roman"/>
          <w:b w:val="1"/>
        </w:rPr>
      </w:pPr>
      <w:bookmarkStart w:colFirst="0" w:colLast="0" w:name="_o2yg1mdel231" w:id="30"/>
      <w:bookmarkEnd w:id="30"/>
      <w:r w:rsidDel="00000000" w:rsidR="00000000" w:rsidRPr="00000000">
        <w:rPr>
          <w:rFonts w:ascii="Times New Roman" w:cs="Times New Roman" w:eastAsia="Times New Roman" w:hAnsi="Times New Roman"/>
          <w:b w:val="1"/>
          <w:rtl w:val="0"/>
        </w:rPr>
        <w:t xml:space="preserve">Animations:</w:t>
      </w:r>
    </w:p>
    <w:p w:rsidR="00000000" w:rsidDel="00000000" w:rsidP="00000000" w:rsidRDefault="00000000" w:rsidRPr="00000000" w14:paraId="0000013D">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Animation </w:t>
      </w:r>
      <w:r w:rsidDel="00000000" w:rsidR="00000000" w:rsidRPr="00000000">
        <w:rPr>
          <w:rFonts w:ascii="Times New Roman" w:cs="Times New Roman" w:eastAsia="Times New Roman" w:hAnsi="Times New Roman"/>
          <w:sz w:val="24"/>
          <w:szCs w:val="24"/>
          <w:rtl w:val="0"/>
        </w:rPr>
        <w:t xml:space="preserve">component allows for the addition of sequences to an entity's animation list. Similar to </w:t>
      </w:r>
      <w:r w:rsidDel="00000000" w:rsidR="00000000" w:rsidRPr="00000000">
        <w:rPr>
          <w:rFonts w:ascii="Times New Roman" w:cs="Times New Roman" w:eastAsia="Times New Roman" w:hAnsi="Times New Roman"/>
          <w:i w:val="1"/>
          <w:sz w:val="24"/>
          <w:szCs w:val="24"/>
          <w:rtl w:val="0"/>
        </w:rPr>
        <w:t xml:space="preserve">Particle Emitter</w:t>
      </w:r>
      <w:r w:rsidDel="00000000" w:rsidR="00000000" w:rsidRPr="00000000">
        <w:rPr>
          <w:rFonts w:ascii="Times New Roman" w:cs="Times New Roman" w:eastAsia="Times New Roman" w:hAnsi="Times New Roman"/>
          <w:sz w:val="24"/>
          <w:szCs w:val="24"/>
          <w:rtl w:val="0"/>
        </w:rPr>
        <w:t xml:space="preserve"> settings, this component allows multiple sequences within a single instance, and any sequence can be called through code. Each sequence includes a “Looping” toggle and an </w:t>
      </w:r>
      <w:r w:rsidDel="00000000" w:rsidR="00000000" w:rsidRPr="00000000">
        <w:rPr>
          <w:rFonts w:ascii="Times New Roman" w:cs="Times New Roman" w:eastAsia="Times New Roman" w:hAnsi="Times New Roman"/>
          <w:b w:val="1"/>
          <w:sz w:val="24"/>
          <w:szCs w:val="24"/>
          <w:rtl w:val="0"/>
        </w:rPr>
        <w:t xml:space="preserve">Add Frame</w:t>
      </w:r>
      <w:r w:rsidDel="00000000" w:rsidR="00000000" w:rsidRPr="00000000">
        <w:rPr>
          <w:rFonts w:ascii="Times New Roman" w:cs="Times New Roman" w:eastAsia="Times New Roman" w:hAnsi="Times New Roman"/>
          <w:sz w:val="24"/>
          <w:szCs w:val="24"/>
          <w:rtl w:val="0"/>
        </w:rPr>
        <w:t xml:space="preserve"> button, which lets users add frames to the sequence and specify the duration for each frame. As with </w:t>
      </w:r>
      <w:r w:rsidDel="00000000" w:rsidR="00000000" w:rsidRPr="00000000">
        <w:rPr>
          <w:rFonts w:ascii="Times New Roman" w:cs="Times New Roman" w:eastAsia="Times New Roman" w:hAnsi="Times New Roman"/>
          <w:i w:val="1"/>
          <w:sz w:val="24"/>
          <w:szCs w:val="24"/>
          <w:rtl w:val="0"/>
        </w:rPr>
        <w:t xml:space="preserve">Particle Emitters</w:t>
      </w:r>
      <w:r w:rsidDel="00000000" w:rsidR="00000000" w:rsidRPr="00000000">
        <w:rPr>
          <w:rFonts w:ascii="Times New Roman" w:cs="Times New Roman" w:eastAsia="Times New Roman" w:hAnsi="Times New Roman"/>
          <w:sz w:val="24"/>
          <w:szCs w:val="24"/>
          <w:rtl w:val="0"/>
        </w:rPr>
        <w:t xml:space="preserve">, settings for each sequence can be saved under a unique name.</w:t>
      </w:r>
    </w:p>
    <w:p w:rsidR="00000000" w:rsidDel="00000000" w:rsidP="00000000" w:rsidRDefault="00000000" w:rsidRPr="00000000" w14:paraId="0000013E">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950146" cy="3340894"/>
            <wp:effectExtent b="0" l="0" r="0" t="0"/>
            <wp:docPr id="9" name="image22.png"/>
            <a:graphic>
              <a:graphicData uri="http://schemas.openxmlformats.org/drawingml/2006/picture">
                <pic:pic>
                  <pic:nvPicPr>
                    <pic:cNvPr id="0" name="image22.png"/>
                    <pic:cNvPicPr preferRelativeResize="0"/>
                  </pic:nvPicPr>
                  <pic:blipFill>
                    <a:blip r:embed="rId58"/>
                    <a:srcRect b="0" l="0" r="0" t="0"/>
                    <a:stretch>
                      <a:fillRect/>
                    </a:stretch>
                  </pic:blipFill>
                  <pic:spPr>
                    <a:xfrm>
                      <a:off x="0" y="0"/>
                      <a:ext cx="2950146" cy="3340894"/>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Animation example from the KnightPlayer entity’s walk cycle.</w:t>
      </w:r>
    </w:p>
    <w:p w:rsidR="00000000" w:rsidDel="00000000" w:rsidP="00000000" w:rsidRDefault="00000000" w:rsidRPr="00000000" w14:paraId="00000141">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minor issue with this component is that it functions only with sprite sheets that have an equal number of frames horizontally and vertically, requiring sprite sheets to be formatted accordingly. Additionally, the component automatically plays the first animation in the list by default, even if it hasn’t been explicitly called. To address this, the programmer who developed the component suggested adding a 1-frame animation as the first entry, using the initial sprite index intended for display.</w:t>
      </w:r>
      <w:r w:rsidDel="00000000" w:rsidR="00000000" w:rsidRPr="00000000">
        <w:br w:type="page"/>
      </w:r>
      <w:r w:rsidDel="00000000" w:rsidR="00000000" w:rsidRPr="00000000">
        <w:rPr>
          <w:rtl w:val="0"/>
        </w:rPr>
      </w:r>
    </w:p>
    <w:p w:rsidR="00000000" w:rsidDel="00000000" w:rsidP="00000000" w:rsidRDefault="00000000" w:rsidRPr="00000000" w14:paraId="00000143">
      <w:pPr>
        <w:pStyle w:val="Heading2"/>
        <w:spacing w:after="0" w:before="0" w:line="276" w:lineRule="auto"/>
        <w:rPr>
          <w:rFonts w:ascii="Times New Roman" w:cs="Times New Roman" w:eastAsia="Times New Roman" w:hAnsi="Times New Roman"/>
          <w:b w:val="1"/>
        </w:rPr>
      </w:pPr>
      <w:bookmarkStart w:colFirst="0" w:colLast="0" w:name="_qcdl2p58jvzk" w:id="31"/>
      <w:bookmarkEnd w:id="31"/>
      <w:r w:rsidDel="00000000" w:rsidR="00000000" w:rsidRPr="00000000">
        <w:rPr>
          <w:rFonts w:ascii="Times New Roman" w:cs="Times New Roman" w:eastAsia="Times New Roman" w:hAnsi="Times New Roman"/>
          <w:b w:val="1"/>
          <w:rtl w:val="0"/>
        </w:rPr>
        <w:t xml:space="preserve">Script (C#):</w:t>
      </w:r>
    </w:p>
    <w:p w:rsidR="00000000" w:rsidDel="00000000" w:rsidP="00000000" w:rsidRDefault="00000000" w:rsidRPr="00000000" w14:paraId="00000144">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Script </w:t>
      </w:r>
      <w:r w:rsidDel="00000000" w:rsidR="00000000" w:rsidRPr="00000000">
        <w:rPr>
          <w:rFonts w:ascii="Times New Roman" w:cs="Times New Roman" w:eastAsia="Times New Roman" w:hAnsi="Times New Roman"/>
          <w:sz w:val="24"/>
          <w:szCs w:val="24"/>
          <w:rtl w:val="0"/>
        </w:rPr>
        <w:t xml:space="preserve">component allows the user to attach a C# script to a specific entity, allowing the creation of various behaviors for different entities. This functionality has supported the development of singletons or manager scripts handling specific scene elements, such as the </w:t>
      </w:r>
      <w:r w:rsidDel="00000000" w:rsidR="00000000" w:rsidRPr="00000000">
        <w:rPr>
          <w:rFonts w:ascii="Times New Roman" w:cs="Times New Roman" w:eastAsia="Times New Roman" w:hAnsi="Times New Roman"/>
          <w:i w:val="1"/>
          <w:sz w:val="24"/>
          <w:szCs w:val="24"/>
          <w:rtl w:val="0"/>
        </w:rPr>
        <w:t xml:space="preserve">Collectible Manager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Environment and Light Manager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Pause Manager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Music Manager</w:t>
      </w:r>
      <w:r w:rsidDel="00000000" w:rsidR="00000000" w:rsidRPr="00000000">
        <w:rPr>
          <w:rFonts w:ascii="Times New Roman" w:cs="Times New Roman" w:eastAsia="Times New Roman" w:hAnsi="Times New Roman"/>
          <w:sz w:val="24"/>
          <w:szCs w:val="24"/>
          <w:rtl w:val="0"/>
        </w:rPr>
        <w:t xml:space="preserve"> in gameplay scenes. Non-gameplay scenes, like the Main Menu and Win Screen, typically use only one singleton.</w:t>
      </w:r>
    </w:p>
    <w:p w:rsidR="00000000" w:rsidDel="00000000" w:rsidP="00000000" w:rsidRDefault="00000000" w:rsidRPr="00000000" w14:paraId="00000145">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905022" cy="682898"/>
            <wp:effectExtent b="0" l="0" r="0" t="0"/>
            <wp:docPr id="39" name="image31.png"/>
            <a:graphic>
              <a:graphicData uri="http://schemas.openxmlformats.org/drawingml/2006/picture">
                <pic:pic>
                  <pic:nvPicPr>
                    <pic:cNvPr id="0" name="image31.png"/>
                    <pic:cNvPicPr preferRelativeResize="0"/>
                  </pic:nvPicPr>
                  <pic:blipFill>
                    <a:blip r:embed="rId59"/>
                    <a:srcRect b="0" l="0" r="0" t="0"/>
                    <a:stretch>
                      <a:fillRect/>
                    </a:stretch>
                  </pic:blipFill>
                  <pic:spPr>
                    <a:xfrm>
                      <a:off x="0" y="0"/>
                      <a:ext cx="3905022" cy="682898"/>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Script component for the Lamp archetype.</w:t>
      </w:r>
    </w:p>
    <w:p w:rsidR="00000000" w:rsidDel="00000000" w:rsidP="00000000" w:rsidRDefault="00000000" w:rsidRPr="00000000" w14:paraId="00000148">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Recently, a feature was introduced to display public variables in the </w:t>
      </w:r>
      <w:r w:rsidDel="00000000" w:rsidR="00000000" w:rsidRPr="00000000">
        <w:rPr>
          <w:rFonts w:ascii="Times New Roman" w:cs="Times New Roman" w:eastAsia="Times New Roman" w:hAnsi="Times New Roman"/>
          <w:i w:val="1"/>
          <w:sz w:val="24"/>
          <w:szCs w:val="24"/>
          <w:rtl w:val="0"/>
        </w:rPr>
        <w:t xml:space="preserve">Inspector</w:t>
      </w:r>
      <w:r w:rsidDel="00000000" w:rsidR="00000000" w:rsidRPr="00000000">
        <w:rPr>
          <w:rFonts w:ascii="Times New Roman" w:cs="Times New Roman" w:eastAsia="Times New Roman" w:hAnsi="Times New Roman"/>
          <w:sz w:val="24"/>
          <w:szCs w:val="24"/>
          <w:rtl w:val="0"/>
        </w:rPr>
        <w:t xml:space="preserve">. Although it doesn’t permit real-time variable modification, this addition is valuable for debugging, helping prevent console clutter when tracking multiple variables simultaneously. Currently, the only scripts utilizing this feature are the new player movement-related scripts, including the </w:t>
      </w:r>
      <w:r w:rsidDel="00000000" w:rsidR="00000000" w:rsidRPr="00000000">
        <w:rPr>
          <w:rFonts w:ascii="Times New Roman" w:cs="Times New Roman" w:eastAsia="Times New Roman" w:hAnsi="Times New Roman"/>
          <w:i w:val="1"/>
          <w:sz w:val="24"/>
          <w:szCs w:val="24"/>
          <w:rtl w:val="0"/>
        </w:rPr>
        <w:t xml:space="preserve">Player Manager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Player Light Source Manager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Light Player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Knight Player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Recall</w:t>
      </w:r>
      <w:r w:rsidDel="00000000" w:rsidR="00000000" w:rsidRPr="00000000">
        <w:rPr>
          <w:rFonts w:ascii="Times New Roman" w:cs="Times New Roman" w:eastAsia="Times New Roman" w:hAnsi="Times New Roman"/>
          <w:sz w:val="24"/>
          <w:szCs w:val="24"/>
          <w:rtl w:val="0"/>
        </w:rPr>
        <w:t xml:space="preserve">. Earlier C# scripts by designers do not use this feature due to its recent implementation. Had this feature been available earlier, it would likely see broader use in the game’s current version.</w:t>
      </w:r>
    </w:p>
    <w:p w:rsidR="00000000" w:rsidDel="00000000" w:rsidP="00000000" w:rsidRDefault="00000000" w:rsidRPr="00000000" w14:paraId="0000014A">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895725" cy="1971331"/>
            <wp:effectExtent b="0" l="0" r="0" t="0"/>
            <wp:docPr id="34" name="image26.png"/>
            <a:graphic>
              <a:graphicData uri="http://schemas.openxmlformats.org/drawingml/2006/picture">
                <pic:pic>
                  <pic:nvPicPr>
                    <pic:cNvPr id="0" name="image26.png"/>
                    <pic:cNvPicPr preferRelativeResize="0"/>
                  </pic:nvPicPr>
                  <pic:blipFill>
                    <a:blip r:embed="rId60"/>
                    <a:srcRect b="0" l="0" r="0" t="0"/>
                    <a:stretch>
                      <a:fillRect/>
                    </a:stretch>
                  </pic:blipFill>
                  <pic:spPr>
                    <a:xfrm>
                      <a:off x="0" y="0"/>
                      <a:ext cx="3895725" cy="1971331"/>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i w:val="1"/>
          <w:sz w:val="20"/>
          <w:szCs w:val="20"/>
          <w:rtl w:val="0"/>
        </w:rPr>
        <w:t xml:space="preserve">Script component with public variables displayed.</w:t>
      </w:r>
      <w:r w:rsidDel="00000000" w:rsidR="00000000" w:rsidRPr="00000000">
        <w:br w:type="page"/>
      </w:r>
      <w:r w:rsidDel="00000000" w:rsidR="00000000" w:rsidRPr="00000000">
        <w:rPr>
          <w:rtl w:val="0"/>
        </w:rPr>
      </w:r>
    </w:p>
    <w:p w:rsidR="00000000" w:rsidDel="00000000" w:rsidP="00000000" w:rsidRDefault="00000000" w:rsidRPr="00000000" w14:paraId="0000014C">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structure of C# scripts in the engine mirrors that of </w:t>
      </w:r>
      <w:r w:rsidDel="00000000" w:rsidR="00000000" w:rsidRPr="00000000">
        <w:rPr>
          <w:rFonts w:ascii="Times New Roman" w:cs="Times New Roman" w:eastAsia="Times New Roman" w:hAnsi="Times New Roman"/>
          <w:i w:val="1"/>
          <w:sz w:val="24"/>
          <w:szCs w:val="24"/>
          <w:rtl w:val="0"/>
        </w:rPr>
        <w:t xml:space="preserve">Unity’s</w:t>
      </w:r>
      <w:r w:rsidDel="00000000" w:rsidR="00000000" w:rsidRPr="00000000">
        <w:rPr>
          <w:rFonts w:ascii="Times New Roman" w:cs="Times New Roman" w:eastAsia="Times New Roman" w:hAnsi="Times New Roman"/>
          <w:sz w:val="24"/>
          <w:szCs w:val="24"/>
          <w:rtl w:val="0"/>
        </w:rPr>
        <w:t xml:space="preserve"> C#, making it familiar for designers. </w:t>
      </w:r>
    </w:p>
    <w:p w:rsidR="00000000" w:rsidDel="00000000" w:rsidP="00000000" w:rsidRDefault="00000000" w:rsidRPr="00000000" w14:paraId="0000014D">
      <w:pPr>
        <w:spacing w:after="0"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base functions in the engine’s C#:</w:t>
      </w:r>
    </w:p>
    <w:p w:rsidR="00000000" w:rsidDel="00000000" w:rsidP="00000000" w:rsidRDefault="00000000" w:rsidRPr="00000000" w14:paraId="0000014F">
      <w:pPr>
        <w:numPr>
          <w:ilvl w:val="0"/>
          <w:numId w:val="5"/>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Startup</w:t>
      </w:r>
      <w:r w:rsidDel="00000000" w:rsidR="00000000" w:rsidRPr="00000000">
        <w:rPr>
          <w:rFonts w:ascii="Times New Roman" w:cs="Times New Roman" w:eastAsia="Times New Roman" w:hAnsi="Times New Roman"/>
          <w:sz w:val="24"/>
          <w:szCs w:val="24"/>
          <w:rtl w:val="0"/>
        </w:rPr>
        <w:t xml:space="preserve">: This function acts like </w:t>
      </w:r>
      <w:r w:rsidDel="00000000" w:rsidR="00000000" w:rsidRPr="00000000">
        <w:rPr>
          <w:rFonts w:ascii="Times New Roman" w:cs="Times New Roman" w:eastAsia="Times New Roman" w:hAnsi="Times New Roman"/>
          <w:i w:val="1"/>
          <w:sz w:val="24"/>
          <w:szCs w:val="24"/>
          <w:rtl w:val="0"/>
        </w:rPr>
        <w:t xml:space="preserve">Unity’s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Awake</w:t>
      </w:r>
      <w:r w:rsidDel="00000000" w:rsidR="00000000" w:rsidRPr="00000000">
        <w:rPr>
          <w:rFonts w:ascii="Times New Roman" w:cs="Times New Roman" w:eastAsia="Times New Roman" w:hAnsi="Times New Roman"/>
          <w:sz w:val="24"/>
          <w:szCs w:val="24"/>
          <w:rtl w:val="0"/>
        </w:rPr>
        <w:t xml:space="preserve">, called when the script is loaded. The “Parent” variable must be set to this function’s parent parameter for the script to reference the attached entity.</w:t>
      </w:r>
    </w:p>
    <w:p w:rsidR="00000000" w:rsidDel="00000000" w:rsidP="00000000" w:rsidRDefault="00000000" w:rsidRPr="00000000" w14:paraId="00000150">
      <w:pPr>
        <w:numPr>
          <w:ilvl w:val="0"/>
          <w:numId w:val="5"/>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LateInit</w:t>
      </w:r>
      <w:r w:rsidDel="00000000" w:rsidR="00000000" w:rsidRPr="00000000">
        <w:rPr>
          <w:rFonts w:ascii="Times New Roman" w:cs="Times New Roman" w:eastAsia="Times New Roman" w:hAnsi="Times New Roman"/>
          <w:sz w:val="24"/>
          <w:szCs w:val="24"/>
          <w:rtl w:val="0"/>
        </w:rPr>
        <w:t xml:space="preserve">: This optional base function is not required for a script to function. It resembles </w:t>
      </w:r>
      <w:r w:rsidDel="00000000" w:rsidR="00000000" w:rsidRPr="00000000">
        <w:rPr>
          <w:rFonts w:ascii="Times New Roman" w:cs="Times New Roman" w:eastAsia="Times New Roman" w:hAnsi="Times New Roman"/>
          <w:i w:val="1"/>
          <w:sz w:val="24"/>
          <w:szCs w:val="24"/>
          <w:rtl w:val="0"/>
        </w:rPr>
        <w:t xml:space="preserve">Unity’s Start</w:t>
      </w:r>
      <w:r w:rsidDel="00000000" w:rsidR="00000000" w:rsidRPr="00000000">
        <w:rPr>
          <w:rFonts w:ascii="Times New Roman" w:cs="Times New Roman" w:eastAsia="Times New Roman" w:hAnsi="Times New Roman"/>
          <w:sz w:val="24"/>
          <w:szCs w:val="24"/>
          <w:rtl w:val="0"/>
        </w:rPr>
        <w:t xml:space="preserve">, called immediately after the engine’s </w:t>
      </w:r>
      <w:r w:rsidDel="00000000" w:rsidR="00000000" w:rsidRPr="00000000">
        <w:rPr>
          <w:rFonts w:ascii="Times New Roman" w:cs="Times New Roman" w:eastAsia="Times New Roman" w:hAnsi="Times New Roman"/>
          <w:i w:val="1"/>
          <w:sz w:val="24"/>
          <w:szCs w:val="24"/>
          <w:rtl w:val="0"/>
        </w:rPr>
        <w:t xml:space="preserve">Startup</w:t>
      </w:r>
      <w:r w:rsidDel="00000000" w:rsidR="00000000" w:rsidRPr="00000000">
        <w:rPr>
          <w:rFonts w:ascii="Times New Roman" w:cs="Times New Roman" w:eastAsia="Times New Roman" w:hAnsi="Times New Roman"/>
          <w:sz w:val="24"/>
          <w:szCs w:val="24"/>
          <w:rtl w:val="0"/>
        </w:rPr>
        <w:t xml:space="preserve"> function.</w:t>
      </w:r>
    </w:p>
    <w:p w:rsidR="00000000" w:rsidDel="00000000" w:rsidP="00000000" w:rsidRDefault="00000000" w:rsidRPr="00000000" w14:paraId="00000151">
      <w:pPr>
        <w:numPr>
          <w:ilvl w:val="0"/>
          <w:numId w:val="5"/>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Update</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i w:val="1"/>
          <w:sz w:val="24"/>
          <w:szCs w:val="24"/>
          <w:rtl w:val="0"/>
        </w:rPr>
        <w:t xml:space="preserve">Update</w:t>
      </w:r>
      <w:r w:rsidDel="00000000" w:rsidR="00000000" w:rsidRPr="00000000">
        <w:rPr>
          <w:rFonts w:ascii="Times New Roman" w:cs="Times New Roman" w:eastAsia="Times New Roman" w:hAnsi="Times New Roman"/>
          <w:sz w:val="24"/>
          <w:szCs w:val="24"/>
          <w:rtl w:val="0"/>
        </w:rPr>
        <w:t xml:space="preserve"> function is invoked every frame and includes a dt (delta time) parameter for use within the function.</w:t>
      </w:r>
    </w:p>
    <w:p w:rsidR="00000000" w:rsidDel="00000000" w:rsidP="00000000" w:rsidRDefault="00000000" w:rsidRPr="00000000" w14:paraId="00000152">
      <w:pPr>
        <w:numPr>
          <w:ilvl w:val="0"/>
          <w:numId w:val="5"/>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Exit</w:t>
      </w:r>
      <w:r w:rsidDel="00000000" w:rsidR="00000000" w:rsidRPr="00000000">
        <w:rPr>
          <w:rFonts w:ascii="Times New Roman" w:cs="Times New Roman" w:eastAsia="Times New Roman" w:hAnsi="Times New Roman"/>
          <w:sz w:val="24"/>
          <w:szCs w:val="24"/>
          <w:rtl w:val="0"/>
        </w:rPr>
        <w:t xml:space="preserve">: This required function is called when a scene is unloaded, ensuring proper cleanup.</w:t>
      </w:r>
    </w:p>
    <w:p w:rsidR="00000000" w:rsidDel="00000000" w:rsidP="00000000" w:rsidRDefault="00000000" w:rsidRPr="00000000" w14:paraId="00000153">
      <w:pPr>
        <w:spacing w:after="0" w:before="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these base functions, custom functions can be created, which are essential for maintaining order, avoiding code duplication, and saving time in the long run. This implementation significantly optimizes the workflow for both designers and programmers.</w:t>
      </w:r>
      <w:r w:rsidDel="00000000" w:rsidR="00000000" w:rsidRPr="00000000">
        <w:rPr>
          <w:rtl w:val="0"/>
        </w:rPr>
      </w:r>
    </w:p>
    <w:p w:rsidR="00000000" w:rsidDel="00000000" w:rsidP="00000000" w:rsidRDefault="00000000" w:rsidRPr="00000000" w14:paraId="00000155">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3876675" cy="3876675"/>
            <wp:effectExtent b="0" l="0" r="0" t="0"/>
            <wp:docPr id="36" name="image30.png"/>
            <a:graphic>
              <a:graphicData uri="http://schemas.openxmlformats.org/drawingml/2006/picture">
                <pic:pic>
                  <pic:nvPicPr>
                    <pic:cNvPr id="0" name="image30.png"/>
                    <pic:cNvPicPr preferRelativeResize="0"/>
                  </pic:nvPicPr>
                  <pic:blipFill>
                    <a:blip r:embed="rId61"/>
                    <a:srcRect b="0" l="0" r="0" t="0"/>
                    <a:stretch>
                      <a:fillRect/>
                    </a:stretch>
                  </pic:blipFill>
                  <pic:spPr>
                    <a:xfrm>
                      <a:off x="0" y="0"/>
                      <a:ext cx="3876675"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 Script template with required functions.</w:t>
      </w:r>
    </w:p>
    <w:p w:rsidR="00000000" w:rsidDel="00000000" w:rsidP="00000000" w:rsidRDefault="00000000" w:rsidRPr="00000000" w14:paraId="00000158">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0" w:before="0"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4"/>
          <w:szCs w:val="24"/>
        </w:rPr>
        <w:drawing>
          <wp:inline distB="114300" distT="114300" distL="114300" distR="114300">
            <wp:extent cx="3886200" cy="3279264"/>
            <wp:effectExtent b="0" l="0" r="0" t="0"/>
            <wp:docPr id="3" name="image5.png"/>
            <a:graphic>
              <a:graphicData uri="http://schemas.openxmlformats.org/drawingml/2006/picture">
                <pic:pic>
                  <pic:nvPicPr>
                    <pic:cNvPr id="0" name="image5.png"/>
                    <pic:cNvPicPr preferRelativeResize="0"/>
                  </pic:nvPicPr>
                  <pic:blipFill>
                    <a:blip r:embed="rId62"/>
                    <a:srcRect b="0" l="0" r="0" t="0"/>
                    <a:stretch>
                      <a:fillRect/>
                    </a:stretch>
                  </pic:blipFill>
                  <pic:spPr>
                    <a:xfrm>
                      <a:off x="0" y="0"/>
                      <a:ext cx="3886200" cy="3279264"/>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0"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Snippet of some functions used throughout different scripts.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6.png"/><Relationship Id="rId42" Type="http://schemas.openxmlformats.org/officeDocument/2006/relationships/image" Target="media/image12.png"/><Relationship Id="rId41" Type="http://schemas.openxmlformats.org/officeDocument/2006/relationships/image" Target="media/image15.png"/><Relationship Id="rId44" Type="http://schemas.openxmlformats.org/officeDocument/2006/relationships/image" Target="media/image18.png"/><Relationship Id="rId43" Type="http://schemas.openxmlformats.org/officeDocument/2006/relationships/image" Target="media/image17.png"/><Relationship Id="rId46" Type="http://schemas.openxmlformats.org/officeDocument/2006/relationships/image" Target="media/image48.png"/><Relationship Id="rId45" Type="http://schemas.openxmlformats.org/officeDocument/2006/relationships/image" Target="media/image5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48" Type="http://schemas.openxmlformats.org/officeDocument/2006/relationships/image" Target="media/image36.png"/><Relationship Id="rId47" Type="http://schemas.openxmlformats.org/officeDocument/2006/relationships/image" Target="media/image8.png"/><Relationship Id="rId49" Type="http://schemas.openxmlformats.org/officeDocument/2006/relationships/image" Target="media/image35.png"/><Relationship Id="rId5" Type="http://schemas.openxmlformats.org/officeDocument/2006/relationships/styles" Target="styles.xml"/><Relationship Id="rId6" Type="http://schemas.openxmlformats.org/officeDocument/2006/relationships/hyperlink" Target="https://store.steampowered.com/app/3086850/KnightLight/" TargetMode="External"/><Relationship Id="rId7" Type="http://schemas.openxmlformats.org/officeDocument/2006/relationships/hyperlink" Target="https://games.digipen.edu/games/knightlight" TargetMode="External"/><Relationship Id="rId8" Type="http://schemas.openxmlformats.org/officeDocument/2006/relationships/hyperlink" Target="https://docs.google.com/document/d/1NfPL3mVTfmrv_dwCCvdlMqE4hqrVo68FnwINBH8YQTw/edit" TargetMode="External"/><Relationship Id="rId31" Type="http://schemas.openxmlformats.org/officeDocument/2006/relationships/image" Target="media/image27.png"/><Relationship Id="rId30" Type="http://schemas.openxmlformats.org/officeDocument/2006/relationships/image" Target="media/image40.png"/><Relationship Id="rId33" Type="http://schemas.openxmlformats.org/officeDocument/2006/relationships/image" Target="media/image14.png"/><Relationship Id="rId32" Type="http://schemas.openxmlformats.org/officeDocument/2006/relationships/image" Target="media/image1.png"/><Relationship Id="rId35" Type="http://schemas.openxmlformats.org/officeDocument/2006/relationships/image" Target="media/image41.png"/><Relationship Id="rId34" Type="http://schemas.openxmlformats.org/officeDocument/2006/relationships/hyperlink" Target="https://docs.google.com/document/d/1bI72BQ_pT7d-pacVf3hDb12IwQZf0jtDPjoIkym_-G0/edit?usp=sharing" TargetMode="External"/><Relationship Id="rId37" Type="http://schemas.openxmlformats.org/officeDocument/2006/relationships/image" Target="media/image13.png"/><Relationship Id="rId36" Type="http://schemas.openxmlformats.org/officeDocument/2006/relationships/image" Target="media/image19.png"/><Relationship Id="rId39" Type="http://schemas.openxmlformats.org/officeDocument/2006/relationships/image" Target="media/image51.png"/><Relationship Id="rId38" Type="http://schemas.openxmlformats.org/officeDocument/2006/relationships/image" Target="media/image10.png"/><Relationship Id="rId62" Type="http://schemas.openxmlformats.org/officeDocument/2006/relationships/image" Target="media/image5.png"/><Relationship Id="rId61" Type="http://schemas.openxmlformats.org/officeDocument/2006/relationships/image" Target="media/image30.png"/><Relationship Id="rId20" Type="http://schemas.openxmlformats.org/officeDocument/2006/relationships/image" Target="media/image23.png"/><Relationship Id="rId22" Type="http://schemas.openxmlformats.org/officeDocument/2006/relationships/image" Target="media/image21.png"/><Relationship Id="rId21" Type="http://schemas.openxmlformats.org/officeDocument/2006/relationships/image" Target="media/image2.png"/><Relationship Id="rId24" Type="http://schemas.openxmlformats.org/officeDocument/2006/relationships/image" Target="media/image44.png"/><Relationship Id="rId23" Type="http://schemas.openxmlformats.org/officeDocument/2006/relationships/image" Target="media/image42.png"/><Relationship Id="rId60" Type="http://schemas.openxmlformats.org/officeDocument/2006/relationships/image" Target="media/image26.png"/><Relationship Id="rId26" Type="http://schemas.openxmlformats.org/officeDocument/2006/relationships/image" Target="media/image20.png"/><Relationship Id="rId25" Type="http://schemas.openxmlformats.org/officeDocument/2006/relationships/image" Target="media/image52.png"/><Relationship Id="rId28" Type="http://schemas.openxmlformats.org/officeDocument/2006/relationships/image" Target="media/image33.png"/><Relationship Id="rId27" Type="http://schemas.openxmlformats.org/officeDocument/2006/relationships/image" Target="media/image24.png"/><Relationship Id="rId29" Type="http://schemas.openxmlformats.org/officeDocument/2006/relationships/image" Target="media/image47.png"/><Relationship Id="rId51" Type="http://schemas.openxmlformats.org/officeDocument/2006/relationships/image" Target="media/image43.png"/><Relationship Id="rId50" Type="http://schemas.openxmlformats.org/officeDocument/2006/relationships/image" Target="media/image50.png"/><Relationship Id="rId53" Type="http://schemas.openxmlformats.org/officeDocument/2006/relationships/image" Target="media/image38.png"/><Relationship Id="rId52" Type="http://schemas.openxmlformats.org/officeDocument/2006/relationships/image" Target="media/image6.png"/><Relationship Id="rId11" Type="http://schemas.openxmlformats.org/officeDocument/2006/relationships/image" Target="media/image25.png"/><Relationship Id="rId55" Type="http://schemas.openxmlformats.org/officeDocument/2006/relationships/image" Target="media/image4.png"/><Relationship Id="rId10" Type="http://schemas.openxmlformats.org/officeDocument/2006/relationships/image" Target="media/image37.png"/><Relationship Id="rId54" Type="http://schemas.openxmlformats.org/officeDocument/2006/relationships/image" Target="media/image16.png"/><Relationship Id="rId13" Type="http://schemas.openxmlformats.org/officeDocument/2006/relationships/image" Target="media/image9.png"/><Relationship Id="rId57" Type="http://schemas.openxmlformats.org/officeDocument/2006/relationships/image" Target="media/image28.png"/><Relationship Id="rId12" Type="http://schemas.openxmlformats.org/officeDocument/2006/relationships/image" Target="media/image32.png"/><Relationship Id="rId56" Type="http://schemas.openxmlformats.org/officeDocument/2006/relationships/image" Target="media/image7.png"/><Relationship Id="rId15" Type="http://schemas.openxmlformats.org/officeDocument/2006/relationships/image" Target="media/image29.png"/><Relationship Id="rId59" Type="http://schemas.openxmlformats.org/officeDocument/2006/relationships/image" Target="media/image31.png"/><Relationship Id="rId14" Type="http://schemas.openxmlformats.org/officeDocument/2006/relationships/image" Target="media/image39.png"/><Relationship Id="rId58" Type="http://schemas.openxmlformats.org/officeDocument/2006/relationships/image" Target="media/image22.png"/><Relationship Id="rId17" Type="http://schemas.openxmlformats.org/officeDocument/2006/relationships/image" Target="media/image49.png"/><Relationship Id="rId16" Type="http://schemas.openxmlformats.org/officeDocument/2006/relationships/image" Target="media/image11.png"/><Relationship Id="rId19" Type="http://schemas.openxmlformats.org/officeDocument/2006/relationships/image" Target="media/image45.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